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FF" w:rsidRDefault="003365FF" w:rsidP="006327F0">
      <w:pPr>
        <w:pStyle w:val="Naslov1"/>
        <w:jc w:val="left"/>
        <w:rPr>
          <w:rFonts w:ascii="Times New Roman" w:hAnsi="Times New Roman"/>
          <w:b w:val="0"/>
        </w:rPr>
      </w:pPr>
    </w:p>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E84661">
        <w:rPr>
          <w:b/>
          <w:sz w:val="40"/>
          <w:szCs w:val="40"/>
        </w:rPr>
        <w:t>0</w:t>
      </w:r>
      <w:r w:rsidR="009D3F54">
        <w:rPr>
          <w:b/>
          <w:sz w:val="40"/>
          <w:szCs w:val="40"/>
        </w:rPr>
        <w:t>1</w:t>
      </w:r>
      <w:r w:rsidR="00D84542">
        <w:rPr>
          <w:b/>
          <w:sz w:val="40"/>
          <w:szCs w:val="40"/>
        </w:rPr>
        <w:t>2/2</w:t>
      </w:r>
      <w:r w:rsidR="00E84661">
        <w:rPr>
          <w:b/>
          <w:sz w:val="40"/>
          <w:szCs w:val="40"/>
        </w:rPr>
        <w:t>6</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E209B7">
            <w:pPr>
              <w:jc w:val="center"/>
              <w:rPr>
                <w:b/>
                <w:sz w:val="40"/>
                <w:szCs w:val="40"/>
              </w:rPr>
            </w:pPr>
            <w:r>
              <w:rPr>
                <w:b/>
                <w:sz w:val="44"/>
                <w:szCs w:val="44"/>
              </w:rPr>
              <w:t xml:space="preserve">NABAVA </w:t>
            </w:r>
            <w:r w:rsidR="007D2BA9">
              <w:rPr>
                <w:b/>
                <w:sz w:val="44"/>
                <w:szCs w:val="44"/>
              </w:rPr>
              <w:t xml:space="preserve">PREHRAMBENIH PROIZVODA </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B5613D"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E84661">
        <w:rPr>
          <w:rFonts w:ascii="Times New Roman" w:hAnsi="Times New Roman"/>
          <w:sz w:val="22"/>
          <w:szCs w:val="22"/>
        </w:rPr>
        <w:t>travanj 2026</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B5613D">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E84661">
        <w:rPr>
          <w:rFonts w:ascii="Calibri" w:hAnsi="Calibri"/>
          <w:sz w:val="22"/>
          <w:szCs w:val="22"/>
          <w:lang w:val="hr-HR"/>
        </w:rPr>
        <w:t>0</w:t>
      </w:r>
      <w:r w:rsidR="00A773BE">
        <w:rPr>
          <w:rFonts w:ascii="Calibri" w:hAnsi="Calibri"/>
          <w:sz w:val="22"/>
          <w:szCs w:val="22"/>
          <w:lang w:val="hr-HR"/>
        </w:rPr>
        <w:t>1</w:t>
      </w:r>
      <w:r w:rsidR="00D84542">
        <w:rPr>
          <w:rFonts w:ascii="Calibri" w:hAnsi="Calibri"/>
          <w:sz w:val="22"/>
          <w:szCs w:val="22"/>
          <w:lang w:val="hr-HR"/>
        </w:rPr>
        <w:t>2/2</w:t>
      </w:r>
      <w:r w:rsidR="00E84661">
        <w:rPr>
          <w:rFonts w:ascii="Calibri" w:hAnsi="Calibri"/>
          <w:sz w:val="22"/>
          <w:szCs w:val="22"/>
          <w:lang w:val="hr-HR"/>
        </w:rPr>
        <w:t>6</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B5613D" w:rsidRDefault="00B5613D" w:rsidP="00B5613D">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280E57">
        <w:rPr>
          <w:rFonts w:ascii="Calibri" w:hAnsi="Calibri"/>
          <w:color w:val="000000"/>
          <w:sz w:val="22"/>
          <w:szCs w:val="22"/>
        </w:rPr>
        <w:t>76</w:t>
      </w:r>
      <w:r w:rsidR="00421C96">
        <w:rPr>
          <w:rFonts w:ascii="Calibri" w:hAnsi="Calibri"/>
          <w:color w:val="000000"/>
          <w:sz w:val="22"/>
          <w:szCs w:val="22"/>
        </w:rPr>
        <w:t>.</w:t>
      </w:r>
      <w:r w:rsidRPr="007E7BE2">
        <w:rPr>
          <w:rFonts w:ascii="Calibri" w:hAnsi="Calibri"/>
          <w:color w:val="000000"/>
          <w:sz w:val="22"/>
          <w:szCs w:val="22"/>
        </w:rPr>
        <w:t xml:space="preserve"> Zakona  o javnoj nabavi</w:t>
      </w:r>
      <w:r w:rsidR="00280E57">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B5613D">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D84542">
        <w:rPr>
          <w:rFonts w:ascii="Calibri" w:hAnsi="Calibri"/>
          <w:b/>
          <w:color w:val="FF0000"/>
          <w:sz w:val="22"/>
          <w:szCs w:val="22"/>
        </w:rPr>
        <w:t>26.</w:t>
      </w:r>
      <w:r w:rsidR="00E84661">
        <w:rPr>
          <w:rFonts w:ascii="Calibri" w:hAnsi="Calibri"/>
          <w:b/>
          <w:color w:val="FF0000"/>
          <w:sz w:val="22"/>
          <w:szCs w:val="22"/>
        </w:rPr>
        <w:t>540</w:t>
      </w:r>
      <w:r w:rsidR="00D84542">
        <w:rPr>
          <w:rFonts w:ascii="Calibri" w:hAnsi="Calibri"/>
          <w:b/>
          <w:color w:val="FF0000"/>
          <w:sz w:val="22"/>
          <w:szCs w:val="22"/>
        </w:rPr>
        <w:t>,00</w:t>
      </w:r>
      <w:r w:rsidRPr="003A26E1">
        <w:rPr>
          <w:rFonts w:ascii="Calibri" w:hAnsi="Calibri"/>
          <w:b/>
          <w:sz w:val="22"/>
          <w:szCs w:val="22"/>
        </w:rPr>
        <w:t xml:space="preserve"> </w:t>
      </w:r>
      <w:r w:rsidR="00173E30">
        <w:rPr>
          <w:rFonts w:ascii="Calibri" w:hAnsi="Calibri"/>
          <w:b/>
          <w:sz w:val="22"/>
          <w:szCs w:val="22"/>
        </w:rPr>
        <w:t>eura</w:t>
      </w:r>
      <w:r w:rsidRPr="003A26E1">
        <w:rPr>
          <w:rFonts w:ascii="Calibri" w:hAnsi="Calibri"/>
          <w:sz w:val="22"/>
          <w:szCs w:val="22"/>
        </w:rPr>
        <w:t xml:space="preserve">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B57DB9">
        <w:rPr>
          <w:rFonts w:ascii="Calibri" w:hAnsi="Calibri"/>
          <w:sz w:val="22"/>
          <w:szCs w:val="22"/>
        </w:rPr>
        <w:t>prehrambenih proizvoda</w:t>
      </w:r>
    </w:p>
    <w:p w:rsidR="007D2BA9" w:rsidRDefault="007D2BA9" w:rsidP="007D564E">
      <w:pPr>
        <w:pStyle w:val="Odlomakpopisa"/>
        <w:spacing w:before="120"/>
        <w:ind w:left="502"/>
        <w:jc w:val="both"/>
        <w:outlineLvl w:val="0"/>
        <w:rPr>
          <w:rFonts w:ascii="Calibri" w:hAnsi="Calibri"/>
          <w:sz w:val="22"/>
          <w:szCs w:val="22"/>
        </w:rPr>
      </w:pPr>
      <w:r>
        <w:rPr>
          <w:rFonts w:ascii="Calibri" w:hAnsi="Calibri"/>
          <w:b/>
          <w:sz w:val="22"/>
          <w:szCs w:val="22"/>
        </w:rPr>
        <w:t>GRUPA 1</w:t>
      </w:r>
      <w:r w:rsidR="00B57DB9">
        <w:rPr>
          <w:rFonts w:ascii="Calibri" w:hAnsi="Calibri"/>
          <w:b/>
          <w:sz w:val="22"/>
          <w:szCs w:val="22"/>
        </w:rPr>
        <w:t xml:space="preserve"> </w:t>
      </w:r>
      <w:r>
        <w:rPr>
          <w:rFonts w:ascii="Calibri" w:hAnsi="Calibri"/>
          <w:b/>
          <w:sz w:val="22"/>
          <w:szCs w:val="22"/>
        </w:rPr>
        <w:t xml:space="preserve"> </w:t>
      </w:r>
      <w:r w:rsidR="00B57DB9">
        <w:rPr>
          <w:rFonts w:ascii="Calibri" w:hAnsi="Calibri"/>
          <w:b/>
          <w:sz w:val="22"/>
          <w:szCs w:val="22"/>
        </w:rPr>
        <w:tab/>
      </w:r>
      <w:r w:rsidR="00B57DB9">
        <w:rPr>
          <w:rFonts w:ascii="Calibri" w:hAnsi="Calibri"/>
          <w:b/>
          <w:sz w:val="22"/>
          <w:szCs w:val="22"/>
        </w:rPr>
        <w:tab/>
      </w:r>
      <w:r w:rsidR="00B57DB9">
        <w:rPr>
          <w:rFonts w:ascii="Calibri" w:hAnsi="Calibri"/>
          <w:b/>
          <w:sz w:val="22"/>
          <w:szCs w:val="22"/>
        </w:rPr>
        <w:tab/>
        <w:t xml:space="preserve">      </w:t>
      </w:r>
      <w:r>
        <w:rPr>
          <w:rFonts w:ascii="Calibri" w:hAnsi="Calibri"/>
          <w:sz w:val="22"/>
          <w:szCs w:val="22"/>
        </w:rPr>
        <w:t xml:space="preserve">CPV </w:t>
      </w:r>
      <w:r w:rsidR="003821F0">
        <w:rPr>
          <w:rFonts w:ascii="Calibri" w:hAnsi="Calibri"/>
          <w:sz w:val="22"/>
          <w:szCs w:val="22"/>
        </w:rPr>
        <w:t>15</w:t>
      </w:r>
      <w:r w:rsidR="00A773BE">
        <w:rPr>
          <w:rFonts w:ascii="Calibri" w:hAnsi="Calibri"/>
          <w:sz w:val="22"/>
          <w:szCs w:val="22"/>
        </w:rPr>
        <w:t>300000</w:t>
      </w:r>
    </w:p>
    <w:p w:rsidR="007D2BA9" w:rsidRPr="00804A5B" w:rsidRDefault="00804A5B" w:rsidP="00E230D4">
      <w:pPr>
        <w:tabs>
          <w:tab w:val="left" w:pos="585"/>
          <w:tab w:val="left" w:pos="709"/>
        </w:tabs>
        <w:jc w:val="both"/>
        <w:rPr>
          <w:rFonts w:ascii="Calibri" w:hAnsi="Calibri" w:cs="Tahoma"/>
          <w:bCs/>
          <w:color w:val="000000"/>
          <w:sz w:val="22"/>
          <w:szCs w:val="22"/>
        </w:rPr>
      </w:pPr>
      <w:r>
        <w:rPr>
          <w:rFonts w:ascii="Calibri" w:hAnsi="Calibri" w:cs="Tahoma"/>
          <w:b/>
          <w:bCs/>
          <w:color w:val="000000"/>
          <w:sz w:val="22"/>
          <w:szCs w:val="22"/>
        </w:rPr>
        <w:t xml:space="preserve">          </w:t>
      </w:r>
      <w:r w:rsidRPr="00804A5B">
        <w:rPr>
          <w:rFonts w:ascii="Calibri" w:hAnsi="Calibri" w:cs="Tahoma"/>
          <w:bCs/>
          <w:color w:val="000000"/>
          <w:sz w:val="22"/>
          <w:szCs w:val="22"/>
        </w:rPr>
        <w:t>za potrebe Doma za starije i nemoćne osobe Vinkovci.</w:t>
      </w:r>
    </w:p>
    <w:p w:rsidR="007D2BA9" w:rsidRDefault="007D2BA9" w:rsidP="00E230D4">
      <w:pPr>
        <w:tabs>
          <w:tab w:val="left" w:pos="585"/>
          <w:tab w:val="left" w:pos="709"/>
        </w:tabs>
        <w:jc w:val="both"/>
        <w:rPr>
          <w:rFonts w:ascii="Calibri" w:hAnsi="Calibri" w:cs="Tahoma"/>
          <w:b/>
          <w:bCs/>
          <w:color w:val="000000"/>
          <w:sz w:val="22"/>
          <w:szCs w:val="22"/>
        </w:rPr>
      </w:pPr>
    </w:p>
    <w:p w:rsidR="009C6D7A" w:rsidRDefault="009C6D7A" w:rsidP="00E230D4">
      <w:pPr>
        <w:tabs>
          <w:tab w:val="left" w:pos="585"/>
          <w:tab w:val="left" w:pos="709"/>
        </w:tabs>
        <w:jc w:val="both"/>
        <w:rPr>
          <w:rFonts w:ascii="Calibri" w:hAnsi="Calibri" w:cs="Tahoma"/>
          <w:b/>
          <w:bCs/>
          <w:color w:val="000000"/>
          <w:sz w:val="22"/>
          <w:szCs w:val="22"/>
        </w:rPr>
      </w:pPr>
    </w:p>
    <w:p w:rsidR="009C6D7A" w:rsidRDefault="009C6D7A" w:rsidP="00E230D4">
      <w:pPr>
        <w:tabs>
          <w:tab w:val="left" w:pos="585"/>
          <w:tab w:val="left" w:pos="709"/>
        </w:tabs>
        <w:jc w:val="both"/>
        <w:rPr>
          <w:rFonts w:ascii="Calibri" w:hAnsi="Calibri" w:cs="Tahoma"/>
          <w:b/>
          <w:bCs/>
          <w:color w:val="000000"/>
          <w:sz w:val="22"/>
          <w:szCs w:val="22"/>
        </w:rPr>
      </w:pPr>
    </w:p>
    <w:p w:rsidR="009C6D7A" w:rsidRDefault="009C6D7A" w:rsidP="00E230D4">
      <w:pPr>
        <w:tabs>
          <w:tab w:val="left" w:pos="585"/>
          <w:tab w:val="left" w:pos="709"/>
        </w:tabs>
        <w:jc w:val="both"/>
        <w:rPr>
          <w:rFonts w:ascii="Calibri" w:hAnsi="Calibri" w:cs="Tahoma"/>
          <w:b/>
          <w:bCs/>
          <w:color w:val="000000"/>
          <w:sz w:val="22"/>
          <w:szCs w:val="22"/>
        </w:rPr>
      </w:pPr>
    </w:p>
    <w:p w:rsidR="009C6D7A" w:rsidRDefault="009C6D7A" w:rsidP="00E230D4">
      <w:pPr>
        <w:tabs>
          <w:tab w:val="left" w:pos="585"/>
          <w:tab w:val="left" w:pos="709"/>
        </w:tabs>
        <w:jc w:val="both"/>
        <w:rPr>
          <w:rFonts w:ascii="Calibri" w:hAnsi="Calibri" w:cs="Tahoma"/>
          <w:b/>
          <w:bCs/>
          <w:color w:val="000000"/>
          <w:sz w:val="22"/>
          <w:szCs w:val="22"/>
        </w:rPr>
      </w:pPr>
    </w:p>
    <w:p w:rsidR="009C6D7A" w:rsidRDefault="009C6D7A" w:rsidP="00E230D4">
      <w:pPr>
        <w:tabs>
          <w:tab w:val="left" w:pos="585"/>
          <w:tab w:val="left" w:pos="709"/>
        </w:tabs>
        <w:jc w:val="both"/>
        <w:rPr>
          <w:rFonts w:ascii="Calibri" w:hAnsi="Calibri" w:cs="Tahoma"/>
          <w:b/>
          <w:bCs/>
          <w:color w:val="000000"/>
          <w:sz w:val="22"/>
          <w:szCs w:val="22"/>
        </w:rPr>
      </w:pPr>
    </w:p>
    <w:p w:rsidR="007D2BA9" w:rsidRDefault="007D2BA9"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w:t>
      </w:r>
      <w:r w:rsidR="00C3629E">
        <w:rPr>
          <w:rFonts w:asciiTheme="minorHAnsi" w:hAnsiTheme="minorHAnsi"/>
          <w:sz w:val="22"/>
          <w:szCs w:val="22"/>
        </w:rPr>
        <w:t>iku o higijeni hrane (NN 90/07), ako se radi o prehrambenim proizvodima.</w:t>
      </w: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216BB4" w:rsidP="00216BB4">
      <w:pPr>
        <w:spacing w:line="276" w:lineRule="auto"/>
        <w:ind w:left="567"/>
        <w:jc w:val="both"/>
        <w:rPr>
          <w:rFonts w:ascii="Calibri" w:hAnsi="Calibri" w:cs="Tahoma"/>
          <w:color w:val="000000"/>
          <w:sz w:val="22"/>
          <w:szCs w:val="22"/>
        </w:rPr>
      </w:pP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w:t>
      </w:r>
      <w:r w:rsidR="00173E30">
        <w:rPr>
          <w:rFonts w:ascii="Calibri" w:hAnsi="Calibri"/>
          <w:sz w:val="22"/>
        </w:rPr>
        <w:t>EURIMA</w:t>
      </w:r>
      <w:r w:rsidR="00BA39EE" w:rsidRPr="003D24D8">
        <w:rPr>
          <w:rFonts w:ascii="Calibri" w:hAnsi="Calibri"/>
          <w:sz w:val="22"/>
        </w:rPr>
        <w:t xml:space="preserve"> </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Pr="00C3629E" w:rsidRDefault="00B968F2" w:rsidP="00B968F2">
      <w:pPr>
        <w:rPr>
          <w:rFonts w:asciiTheme="minorHAnsi" w:hAnsiTheme="minorHAnsi"/>
          <w:sz w:val="22"/>
          <w:szCs w:val="22"/>
        </w:rPr>
      </w:pPr>
      <w:r w:rsidRPr="00C3629E">
        <w:rPr>
          <w:sz w:val="22"/>
          <w:szCs w:val="22"/>
        </w:rPr>
        <w:t xml:space="preserve">          </w:t>
      </w:r>
      <w:r w:rsidRPr="00C3629E">
        <w:rPr>
          <w:rFonts w:asciiTheme="minorHAnsi" w:hAnsiTheme="minorHAnsi"/>
          <w:sz w:val="22"/>
          <w:szCs w:val="22"/>
        </w:rPr>
        <w:t xml:space="preserve">Na zakašnjele uplate odabrani ponuditelj ima pravo obračunati zakonsku zateznu kamatu. </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slanja opomena odabrani ponuditelj nema pravo na naplatu troškova opomene.</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da je dio ugovora isporučitelj dao u podugovor i s obzirom da se ta roba</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neposredno plaća podisporučitelju, isporučitelj mora svojem računu obavezno priložiti</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račune, odnosno situacije svojih podisporučitelja koje je prethodno ovjerio. </w:t>
      </w:r>
    </w:p>
    <w:p w:rsidR="00216BB4" w:rsidRPr="00C3629E" w:rsidRDefault="00216BB4" w:rsidP="00B14E59">
      <w:pPr>
        <w:tabs>
          <w:tab w:val="left" w:pos="567"/>
        </w:tabs>
        <w:rPr>
          <w:rFonts w:ascii="Calibri" w:hAnsi="Calibri"/>
          <w:sz w:val="22"/>
          <w:szCs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9B30B6" w:rsidRDefault="009B30B6" w:rsidP="009B30B6">
      <w:pPr>
        <w:pStyle w:val="Tijeloteksta"/>
        <w:tabs>
          <w:tab w:val="num" w:pos="1080"/>
        </w:tabs>
        <w:ind w:left="708" w:firstLine="0"/>
        <w:rPr>
          <w:sz w:val="22"/>
          <w:szCs w:val="22"/>
        </w:rPr>
      </w:pPr>
      <w:r>
        <w:rPr>
          <w:rFonts w:ascii="Calibri" w:hAnsi="Calibri"/>
          <w:b/>
          <w:sz w:val="22"/>
          <w:szCs w:val="22"/>
        </w:rPr>
        <w:t xml:space="preserve">          </w:t>
      </w:r>
      <w:r>
        <w:rPr>
          <w:sz w:val="22"/>
          <w:szCs w:val="22"/>
        </w:rPr>
        <w:t xml:space="preserve">Kriterij za odabir ponude  je ekonomski najpovoljnija ponuda. </w:t>
      </w:r>
    </w:p>
    <w:p w:rsidR="009B30B6" w:rsidRDefault="009B30B6" w:rsidP="009B30B6">
      <w:pPr>
        <w:pStyle w:val="Tijeloteksta"/>
      </w:pPr>
      <w:r>
        <w:t>U svrhu određivanja ekonomski najpovoljnije ponude Naručitelj će ocijeniti valjane ponude temeljem najboljeg omjera cijene i kvalitete.</w:t>
      </w:r>
    </w:p>
    <w:p w:rsidR="009B30B6" w:rsidRDefault="009B30B6" w:rsidP="009B30B6">
      <w:pPr>
        <w:pStyle w:val="Tijeloteksta"/>
      </w:pPr>
      <w:r>
        <w:t>Rangiranje ponuda vršiti će se prema broju postignutih bodova, od najviše prema najnižoj ponudi, gdje je ponuda sa najvišim brojem bodova najpovoljnija ponuda.</w:t>
      </w:r>
    </w:p>
    <w:p w:rsidR="009B30B6" w:rsidRDefault="009B30B6" w:rsidP="009B30B6">
      <w:pPr>
        <w:pStyle w:val="Tijeloteksta"/>
      </w:pPr>
      <w:r>
        <w:t>Rangiranje će se obaviti putem financijskih i kvalitativnih kriterija, a to su:</w:t>
      </w:r>
    </w:p>
    <w:p w:rsidR="009B30B6" w:rsidRDefault="009B30B6" w:rsidP="009B30B6">
      <w:pPr>
        <w:pStyle w:val="Tijeloteksta"/>
      </w:pPr>
      <w:r>
        <w:t>-cijena</w:t>
      </w:r>
    </w:p>
    <w:p w:rsidR="009B30B6" w:rsidRDefault="009B30B6" w:rsidP="009B30B6">
      <w:pPr>
        <w:pStyle w:val="Tijeloteksta"/>
      </w:pPr>
      <w:r>
        <w:t>-rok isporuke</w:t>
      </w:r>
    </w:p>
    <w:p w:rsidR="009B30B6" w:rsidRDefault="009B30B6" w:rsidP="009B30B6">
      <w:pPr>
        <w:pStyle w:val="Tijeloteksta"/>
        <w:rPr>
          <w:sz w:val="22"/>
          <w:szCs w:val="22"/>
        </w:rPr>
      </w:pPr>
      <w:r>
        <w:rPr>
          <w:sz w:val="22"/>
          <w:szCs w:val="22"/>
        </w:rPr>
        <w:t>Relativni značaj kriterija iznosi 90% za financijsku ocjenu ponude i 10 % za kvalitativnu ocjenu ponude , odnosno za rok isporuke  ( max. 90 bodova za financijsku ocjenu ponude, a 10 bodova za kvalitativnu ocjenu ponude – 10 bodova za rok isporuke.)</w:t>
      </w:r>
    </w:p>
    <w:p w:rsidR="009B30B6" w:rsidRDefault="009B30B6" w:rsidP="009B30B6">
      <w:pPr>
        <w:pStyle w:val="Tijeloteksta"/>
        <w:rPr>
          <w:sz w:val="22"/>
          <w:szCs w:val="22"/>
        </w:rPr>
      </w:pPr>
      <w:r>
        <w:rPr>
          <w:sz w:val="22"/>
          <w:szCs w:val="22"/>
        </w:rPr>
        <w:t>Maksimalan broj bodova je 100. Ukupna ocjena ponude odrediti će se zbrojem financijske i kvalitativne ocjene.</w:t>
      </w:r>
    </w:p>
    <w:p w:rsidR="009B30B6" w:rsidRDefault="009B30B6" w:rsidP="009B30B6">
      <w:pPr>
        <w:pStyle w:val="Tijeloteksta"/>
        <w:rPr>
          <w:sz w:val="22"/>
          <w:szCs w:val="22"/>
        </w:rPr>
      </w:pPr>
      <w:r>
        <w:rPr>
          <w:sz w:val="22"/>
          <w:szCs w:val="22"/>
        </w:rPr>
        <w:t>T=P+G</w:t>
      </w:r>
    </w:p>
    <w:p w:rsidR="009B30B6" w:rsidRDefault="009B30B6" w:rsidP="009B30B6">
      <w:pPr>
        <w:pStyle w:val="Tijeloteksta"/>
        <w:rPr>
          <w:sz w:val="22"/>
          <w:szCs w:val="22"/>
        </w:rPr>
      </w:pPr>
      <w:r>
        <w:rPr>
          <w:sz w:val="22"/>
          <w:szCs w:val="22"/>
        </w:rPr>
        <w:t>T=ukupan broj bodova</w:t>
      </w:r>
    </w:p>
    <w:p w:rsidR="009B30B6" w:rsidRDefault="009B30B6" w:rsidP="009B30B6">
      <w:pPr>
        <w:pStyle w:val="Tijeloteksta"/>
        <w:rPr>
          <w:sz w:val="22"/>
          <w:szCs w:val="22"/>
        </w:rPr>
      </w:pPr>
      <w:r>
        <w:rPr>
          <w:sz w:val="22"/>
          <w:szCs w:val="22"/>
        </w:rPr>
        <w:t>P=broj bodova koji je ponuda dobila za ponuđenu cijenu</w:t>
      </w:r>
    </w:p>
    <w:p w:rsidR="009B30B6" w:rsidRDefault="009B30B6" w:rsidP="009B30B6">
      <w:pPr>
        <w:pStyle w:val="Tijeloteksta"/>
        <w:rPr>
          <w:sz w:val="22"/>
          <w:szCs w:val="22"/>
        </w:rPr>
      </w:pPr>
      <w:r>
        <w:rPr>
          <w:sz w:val="22"/>
          <w:szCs w:val="22"/>
        </w:rPr>
        <w:t>G=broj bodova koji je ponuda dobila za ponuđeni rok isporuke</w:t>
      </w:r>
    </w:p>
    <w:p w:rsidR="009B30B6" w:rsidRDefault="009B30B6" w:rsidP="009B30B6">
      <w:pPr>
        <w:pStyle w:val="Tijeloteksta"/>
      </w:pPr>
      <w:r>
        <w:rPr>
          <w:sz w:val="22"/>
          <w:szCs w:val="22"/>
        </w:rPr>
        <w:t>Ako su dvije ili više valjanih ponuda jednako rangirane prema kriteriju za odabir ponude, Naručitelj će odabrati ponudu koja je zaprimljena ranije.</w:t>
      </w:r>
    </w:p>
    <w:p w:rsidR="009B30B6" w:rsidRDefault="009B30B6" w:rsidP="009B30B6">
      <w:pPr>
        <w:pStyle w:val="Tijeloteksta"/>
        <w:numPr>
          <w:ilvl w:val="0"/>
          <w:numId w:val="39"/>
        </w:numPr>
        <w:spacing w:after="120"/>
        <w:jc w:val="left"/>
        <w:rPr>
          <w:b/>
        </w:rPr>
      </w:pPr>
      <w:r>
        <w:rPr>
          <w:b/>
        </w:rPr>
        <w:t>Vrednovanje financijskog dijela ponude</w:t>
      </w:r>
    </w:p>
    <w:p w:rsidR="009B30B6" w:rsidRDefault="009B30B6" w:rsidP="009B30B6">
      <w:pPr>
        <w:pStyle w:val="Odlomakpopisa"/>
        <w:numPr>
          <w:ilvl w:val="0"/>
          <w:numId w:val="39"/>
        </w:numPr>
        <w:shd w:val="clear" w:color="auto" w:fill="FFFFFF"/>
        <w:jc w:val="both"/>
        <w:rPr>
          <w:rFonts w:ascii="Calibri" w:hAnsi="Calibri"/>
          <w:color w:val="222222"/>
          <w:sz w:val="22"/>
          <w:szCs w:val="22"/>
        </w:rPr>
      </w:pPr>
      <w:r>
        <w:rPr>
          <w:rFonts w:ascii="Calibri" w:hAnsi="Calibri"/>
          <w:color w:val="000000" w:themeColor="text1"/>
          <w:sz w:val="22"/>
          <w:szCs w:val="22"/>
        </w:rPr>
        <w:t>Ponude se promatraju i boduju u iznosu sa PDV-om.</w:t>
      </w:r>
      <w:r>
        <w:rPr>
          <w:rFonts w:ascii="Calibri" w:hAnsi="Calibri"/>
          <w:color w:val="222222"/>
          <w:sz w:val="22"/>
          <w:szCs w:val="22"/>
        </w:rPr>
        <w:t xml:space="preserve">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Maksimalan broj bodova (90) dobiva prihvatljiva ponuda s najnižom ponuđenom cijenom.</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Bodovi se izračunavaju prema sljedećoj formuli:</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B30B6" w:rsidRDefault="009B30B6" w:rsidP="009B30B6">
      <w:pPr>
        <w:pStyle w:val="Odlomakpopisa"/>
        <w:shd w:val="clear" w:color="auto" w:fill="FFFFFF"/>
        <w:ind w:left="643"/>
        <w:rPr>
          <w:rFonts w:ascii="Calibri" w:hAnsi="Calibri"/>
          <w:color w:val="222222"/>
          <w:sz w:val="22"/>
          <w:szCs w:val="22"/>
        </w:rPr>
      </w:pPr>
      <w:r>
        <w:rPr>
          <w:rFonts w:ascii="Calibri" w:hAnsi="Calibri"/>
          <w:b/>
          <w:bCs/>
          <w:color w:val="222222"/>
          <w:sz w:val="22"/>
          <w:szCs w:val="22"/>
        </w:rPr>
        <w:t>P = (najniža cijena ponuđena u postupku javne nabave/cijena ponude koja je predmet ocjene) * 90</w:t>
      </w:r>
    </w:p>
    <w:p w:rsidR="009B30B6" w:rsidRDefault="009B30B6" w:rsidP="009B30B6">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9B30B6" w:rsidRDefault="009B30B6" w:rsidP="009B30B6">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9B30B6" w:rsidRDefault="009B30B6" w:rsidP="009B30B6">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b/>
          <w:color w:val="222222"/>
        </w:rPr>
        <w:t>B.</w:t>
      </w:r>
      <w:r>
        <w:rPr>
          <w:color w:val="222222"/>
          <w:sz w:val="14"/>
          <w:szCs w:val="14"/>
        </w:rPr>
        <w:t>      </w:t>
      </w:r>
      <w:r>
        <w:rPr>
          <w:rFonts w:asciiTheme="minorHAnsi" w:hAnsiTheme="minorHAnsi" w:cstheme="minorHAnsi"/>
          <w:b/>
          <w:color w:val="222222"/>
        </w:rPr>
        <w:t>Vrednovanje </w:t>
      </w:r>
      <w:r>
        <w:rPr>
          <w:rFonts w:asciiTheme="minorHAnsi" w:hAnsiTheme="minorHAnsi" w:cstheme="minorHAnsi"/>
          <w:b/>
          <w:color w:val="222222"/>
          <w:u w:val="single"/>
        </w:rPr>
        <w:t>kvalitativnog dijela ponude</w:t>
      </w:r>
    </w:p>
    <w:p w:rsidR="009B30B6" w:rsidRDefault="009B30B6" w:rsidP="009B30B6">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color w:val="FF0000"/>
          <w:sz w:val="22"/>
          <w:szCs w:val="22"/>
        </w:rPr>
        <w:t> </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Kvalitativni dio ponude vrednuje se temeljem ponuđenog roka isporuke.</w:t>
      </w:r>
      <w:r>
        <w:rPr>
          <w:rFonts w:ascii="Calibri" w:hAnsi="Calibri"/>
          <w:color w:val="FF0000"/>
          <w:sz w:val="22"/>
          <w:szCs w:val="22"/>
        </w:rPr>
        <w:t> </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b/>
          <w:bCs/>
          <w:color w:val="222222"/>
          <w:sz w:val="22"/>
          <w:szCs w:val="22"/>
        </w:rPr>
        <w:t>Rok isporuke</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Rok isporuke se nudi na broj dana</w:t>
      </w:r>
    </w:p>
    <w:p w:rsidR="009B30B6" w:rsidRDefault="009B30B6" w:rsidP="009B30B6">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Temeljem vrednovanja ponuda po ovom kriteriju najviše se može dobiti  10 bodova.</w:t>
      </w:r>
    </w:p>
    <w:p w:rsidR="009B30B6" w:rsidRDefault="009B30B6" w:rsidP="009B30B6">
      <w:pPr>
        <w:shd w:val="clear" w:color="auto" w:fill="FFFFFF"/>
        <w:ind w:left="426"/>
        <w:jc w:val="both"/>
        <w:rPr>
          <w:rFonts w:ascii="Calibri" w:hAnsi="Calibri"/>
          <w:color w:val="222222"/>
          <w:sz w:val="22"/>
          <w:szCs w:val="22"/>
        </w:rPr>
      </w:pPr>
      <w:r>
        <w:rPr>
          <w:rFonts w:ascii="Calibri" w:hAnsi="Calibri"/>
          <w:color w:val="222222"/>
          <w:sz w:val="22"/>
          <w:szCs w:val="22"/>
        </w:rPr>
        <w:t>     Bodovi za ponuđeni rok isporuke dodjeljivati će se u skladu sa sljedećom skalom bodova:</w:t>
      </w:r>
    </w:p>
    <w:p w:rsidR="009B30B6" w:rsidRDefault="009B30B6" w:rsidP="009B30B6">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xml:space="preserve">                               - rok isporuke od </w:t>
      </w:r>
      <w:r w:rsidR="00E167FB">
        <w:rPr>
          <w:rFonts w:ascii="Calibri" w:hAnsi="Calibri"/>
          <w:color w:val="222222"/>
          <w:sz w:val="22"/>
          <w:szCs w:val="22"/>
        </w:rPr>
        <w:t>1</w:t>
      </w:r>
      <w:r>
        <w:rPr>
          <w:rFonts w:ascii="Calibri" w:hAnsi="Calibri"/>
          <w:color w:val="222222"/>
          <w:sz w:val="22"/>
          <w:szCs w:val="22"/>
        </w:rPr>
        <w:t xml:space="preserve"> dana: </w:t>
      </w:r>
      <w:r>
        <w:rPr>
          <w:rFonts w:ascii="Calibri" w:hAnsi="Calibri"/>
          <w:color w:val="222222"/>
          <w:sz w:val="22"/>
          <w:szCs w:val="22"/>
        </w:rPr>
        <w:tab/>
        <w:t>            10  bodova</w:t>
      </w:r>
    </w:p>
    <w:p w:rsidR="009B30B6" w:rsidRDefault="009B30B6" w:rsidP="009B30B6">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xml:space="preserve">                               - rok isporuke od </w:t>
      </w:r>
      <w:r w:rsidR="00E167FB">
        <w:rPr>
          <w:rFonts w:ascii="Calibri" w:hAnsi="Calibri"/>
          <w:color w:val="222222"/>
          <w:sz w:val="22"/>
          <w:szCs w:val="22"/>
        </w:rPr>
        <w:t>2</w:t>
      </w:r>
      <w:r>
        <w:rPr>
          <w:rFonts w:ascii="Calibri" w:hAnsi="Calibri"/>
          <w:color w:val="222222"/>
          <w:sz w:val="22"/>
          <w:szCs w:val="22"/>
        </w:rPr>
        <w:t xml:space="preserve"> dana: </w:t>
      </w:r>
      <w:r>
        <w:rPr>
          <w:rFonts w:ascii="Calibri" w:hAnsi="Calibri"/>
          <w:color w:val="222222"/>
          <w:sz w:val="22"/>
          <w:szCs w:val="22"/>
        </w:rPr>
        <w:tab/>
        <w:t>              8  bodova</w:t>
      </w:r>
    </w:p>
    <w:p w:rsidR="009B30B6" w:rsidRDefault="009B30B6" w:rsidP="009B30B6">
      <w:pPr>
        <w:shd w:val="clear" w:color="auto" w:fill="FFFFFF"/>
        <w:ind w:left="708" w:firstLine="708"/>
        <w:jc w:val="both"/>
        <w:rPr>
          <w:rFonts w:ascii="Calibri" w:hAnsi="Calibri"/>
          <w:color w:val="222222"/>
          <w:sz w:val="22"/>
          <w:szCs w:val="22"/>
        </w:rPr>
      </w:pPr>
      <w:r>
        <w:rPr>
          <w:rFonts w:ascii="Calibri" w:hAnsi="Calibri"/>
          <w:color w:val="222222"/>
          <w:sz w:val="22"/>
          <w:szCs w:val="22"/>
        </w:rPr>
        <w:t xml:space="preserve">                  - rok isporuke od </w:t>
      </w:r>
      <w:r w:rsidR="00E167FB">
        <w:rPr>
          <w:rFonts w:ascii="Calibri" w:hAnsi="Calibri"/>
          <w:color w:val="222222"/>
          <w:sz w:val="22"/>
          <w:szCs w:val="22"/>
        </w:rPr>
        <w:t>3</w:t>
      </w:r>
      <w:r>
        <w:rPr>
          <w:rFonts w:ascii="Calibri" w:hAnsi="Calibri"/>
          <w:color w:val="222222"/>
          <w:sz w:val="22"/>
          <w:szCs w:val="22"/>
        </w:rPr>
        <w:t xml:space="preserve"> dana:</w:t>
      </w:r>
      <w:r>
        <w:rPr>
          <w:rFonts w:ascii="Calibri" w:hAnsi="Calibri"/>
          <w:color w:val="222222"/>
          <w:sz w:val="22"/>
          <w:szCs w:val="22"/>
        </w:rPr>
        <w:tab/>
        <w:t>              4  bodova</w:t>
      </w:r>
    </w:p>
    <w:p w:rsidR="009B30B6" w:rsidRDefault="009B30B6" w:rsidP="009B30B6">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5 dana: </w:t>
      </w:r>
      <w:r>
        <w:rPr>
          <w:rFonts w:ascii="Calibri" w:hAnsi="Calibri"/>
          <w:color w:val="222222"/>
          <w:sz w:val="22"/>
          <w:szCs w:val="22"/>
        </w:rPr>
        <w:tab/>
        <w:t>              0   bodova</w:t>
      </w:r>
    </w:p>
    <w:p w:rsidR="009B30B6" w:rsidRDefault="009B30B6" w:rsidP="009B30B6">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w:t>
      </w:r>
    </w:p>
    <w:p w:rsidR="009B30B6" w:rsidRDefault="009B30B6" w:rsidP="009B30B6">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Ponuda s rokom isporuke iznad 5 dana biti će odbijena.</w:t>
      </w:r>
    </w:p>
    <w:p w:rsidR="009B30B6" w:rsidRDefault="009B30B6" w:rsidP="009B30B6">
      <w:pPr>
        <w:pStyle w:val="Tijeloteksta"/>
        <w:rPr>
          <w:b/>
        </w:rPr>
      </w:pPr>
      <w:r>
        <w:rPr>
          <w:b/>
        </w:rPr>
        <w:t xml:space="preserve">     </w:t>
      </w:r>
    </w:p>
    <w:p w:rsidR="000337D4" w:rsidRDefault="000337D4" w:rsidP="00216BB4">
      <w:pPr>
        <w:pStyle w:val="Tijeloteksta"/>
        <w:tabs>
          <w:tab w:val="left" w:pos="426"/>
        </w:tabs>
        <w:ind w:firstLine="0"/>
        <w:rPr>
          <w:rFonts w:ascii="Calibri" w:hAnsi="Calibri"/>
          <w:b/>
          <w:sz w:val="22"/>
          <w:szCs w:val="22"/>
        </w:rPr>
      </w:pP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173E30">
        <w:rPr>
          <w:rFonts w:ascii="Calibri" w:hAnsi="Calibri"/>
          <w:b/>
          <w:bCs/>
          <w:sz w:val="22"/>
          <w:szCs w:val="22"/>
        </w:rPr>
        <w:t>31.07.</w:t>
      </w:r>
      <w:r w:rsidR="00D84542">
        <w:rPr>
          <w:rFonts w:ascii="Calibri" w:hAnsi="Calibri"/>
          <w:b/>
          <w:bCs/>
          <w:sz w:val="22"/>
          <w:szCs w:val="22"/>
        </w:rPr>
        <w:t>202</w:t>
      </w:r>
      <w:r w:rsidR="00E84661">
        <w:rPr>
          <w:rFonts w:ascii="Calibri" w:hAnsi="Calibri"/>
          <w:b/>
          <w:bCs/>
          <w:sz w:val="22"/>
          <w:szCs w:val="22"/>
        </w:rPr>
        <w:t>6</w:t>
      </w:r>
      <w:r w:rsidR="00173E30">
        <w:rPr>
          <w:rFonts w:ascii="Calibri" w:hAnsi="Calibri"/>
          <w:b/>
          <w:bCs/>
          <w:sz w:val="22"/>
          <w:szCs w:val="22"/>
        </w:rPr>
        <w:t>.</w:t>
      </w:r>
    </w:p>
    <w:p w:rsidR="00C3629E" w:rsidRDefault="00C3629E" w:rsidP="00216BB4">
      <w:pPr>
        <w:pStyle w:val="Tijeloteksta-uvlaka2"/>
        <w:spacing w:after="0" w:line="276" w:lineRule="auto"/>
        <w:ind w:left="0"/>
        <w:rPr>
          <w:rFonts w:ascii="Calibri" w:hAnsi="Calibri"/>
          <w:b/>
        </w:rPr>
      </w:pP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821AA8">
        <w:rPr>
          <w:rFonts w:ascii="Calibri" w:hAnsi="Calibri"/>
          <w:b/>
          <w:sz w:val="22"/>
          <w:szCs w:val="22"/>
        </w:rPr>
        <w:t>PREHRAMBENIH</w:t>
      </w:r>
      <w:r w:rsidR="008A60C4">
        <w:rPr>
          <w:rFonts w:ascii="Calibri" w:hAnsi="Calibri"/>
          <w:b/>
          <w:sz w:val="22"/>
          <w:szCs w:val="22"/>
        </w:rPr>
        <w:t xml:space="preserve"> PROIZVODA </w:t>
      </w:r>
      <w:r w:rsidR="00821AA8">
        <w:rPr>
          <w:rFonts w:ascii="Calibri" w:hAnsi="Calibri"/>
          <w:b/>
          <w:sz w:val="22"/>
          <w:szCs w:val="22"/>
        </w:rPr>
        <w:t>I POTROŠNOG MATERIJALA</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E84661">
        <w:rPr>
          <w:rFonts w:ascii="Calibri" w:hAnsi="Calibri"/>
          <w:b/>
          <w:sz w:val="22"/>
          <w:szCs w:val="22"/>
        </w:rPr>
        <w:t>0</w:t>
      </w:r>
      <w:r w:rsidR="009D3F54">
        <w:rPr>
          <w:rFonts w:ascii="Calibri" w:hAnsi="Calibri"/>
          <w:b/>
          <w:sz w:val="22"/>
          <w:szCs w:val="22"/>
        </w:rPr>
        <w:t>1</w:t>
      </w:r>
      <w:r w:rsidR="00D84542">
        <w:rPr>
          <w:rFonts w:ascii="Calibri" w:hAnsi="Calibri"/>
          <w:b/>
          <w:sz w:val="22"/>
          <w:szCs w:val="22"/>
        </w:rPr>
        <w:t>2/2</w:t>
      </w:r>
      <w:r w:rsidR="00E84661">
        <w:rPr>
          <w:rFonts w:ascii="Calibri" w:hAnsi="Calibri"/>
          <w:b/>
          <w:sz w:val="22"/>
          <w:szCs w:val="22"/>
        </w:rPr>
        <w:t>6</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najkasnije do</w:t>
      </w:r>
      <w:r w:rsidR="00B447E2">
        <w:rPr>
          <w:rFonts w:ascii="Calibri" w:hAnsi="Calibri"/>
          <w:b/>
          <w:sz w:val="22"/>
          <w:szCs w:val="22"/>
        </w:rPr>
        <w:t xml:space="preserve"> </w:t>
      </w:r>
      <w:r w:rsidR="00E84661">
        <w:rPr>
          <w:rFonts w:ascii="Calibri" w:hAnsi="Calibri"/>
          <w:b/>
          <w:sz w:val="22"/>
          <w:szCs w:val="22"/>
        </w:rPr>
        <w:t>04.05.2026</w:t>
      </w:r>
      <w:r w:rsidR="009B30B6">
        <w:rPr>
          <w:rFonts w:ascii="Calibri" w:hAnsi="Calibri"/>
          <w:b/>
          <w:sz w:val="22"/>
          <w:szCs w:val="22"/>
        </w:rPr>
        <w:t>.</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421C96"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E84661">
        <w:rPr>
          <w:rFonts w:asciiTheme="minorHAnsi" w:hAnsiTheme="minorHAnsi"/>
          <w:sz w:val="22"/>
          <w:szCs w:val="22"/>
        </w:rPr>
        <w:t>20.04.2026.</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9B30B6" w:rsidRDefault="009B30B6" w:rsidP="000B2AC7"/>
    <w:p w:rsidR="009B30B6" w:rsidRDefault="009B30B6" w:rsidP="000B2AC7"/>
    <w:p w:rsidR="009B30B6" w:rsidRDefault="009B30B6" w:rsidP="000B2AC7"/>
    <w:p w:rsidR="009B30B6" w:rsidRDefault="009B30B6" w:rsidP="000B2AC7"/>
    <w:p w:rsidR="009B30B6" w:rsidRDefault="009B30B6" w:rsidP="000B2AC7"/>
    <w:p w:rsidR="009B30B6" w:rsidRPr="000B2AC7" w:rsidRDefault="009B30B6"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2E7537" w:rsidRDefault="00850109" w:rsidP="00E209B7">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00068C">
        <w:rPr>
          <w:rFonts w:ascii="Calibri" w:hAnsi="Calibri"/>
          <w:bCs/>
          <w:sz w:val="22"/>
          <w:szCs w:val="22"/>
          <w:u w:val="single"/>
        </w:rPr>
        <w:t xml:space="preserve">PREHRAMBENIH PROIZVODA </w:t>
      </w: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721A54" w:rsidRPr="006A10A7" w:rsidTr="006A10A7">
        <w:tc>
          <w:tcPr>
            <w:tcW w:w="1242" w:type="dxa"/>
          </w:tcPr>
          <w:p w:rsidR="00721A54" w:rsidRDefault="00721A54" w:rsidP="00B11C49">
            <w:pPr>
              <w:ind w:left="360"/>
              <w:rPr>
                <w:rFonts w:ascii="Calibri" w:hAnsi="Calibri"/>
                <w:sz w:val="20"/>
                <w:szCs w:val="20"/>
              </w:rPr>
            </w:pPr>
            <w:r>
              <w:rPr>
                <w:rFonts w:ascii="Calibri" w:hAnsi="Calibri"/>
                <w:sz w:val="20"/>
                <w:szCs w:val="20"/>
              </w:rPr>
              <w:t>2.</w:t>
            </w:r>
          </w:p>
        </w:tc>
        <w:tc>
          <w:tcPr>
            <w:tcW w:w="6151" w:type="dxa"/>
          </w:tcPr>
          <w:p w:rsidR="00721A54" w:rsidRDefault="00721A54" w:rsidP="00E902B8">
            <w:pPr>
              <w:rPr>
                <w:rFonts w:asciiTheme="minorHAnsi" w:hAnsiTheme="minorHAnsi"/>
                <w:sz w:val="20"/>
                <w:szCs w:val="20"/>
              </w:rPr>
            </w:pPr>
            <w:r>
              <w:rPr>
                <w:rFonts w:asciiTheme="minorHAnsi" w:hAnsiTheme="minorHAnsi"/>
                <w:sz w:val="20"/>
                <w:szCs w:val="20"/>
              </w:rPr>
              <w:t>DODATAK PONUDBENOM LISTU-ROK ISPORUKE</w:t>
            </w:r>
          </w:p>
        </w:tc>
        <w:tc>
          <w:tcPr>
            <w:tcW w:w="2780" w:type="dxa"/>
          </w:tcPr>
          <w:p w:rsidR="00721A54" w:rsidRPr="006A10A7" w:rsidRDefault="00721A54" w:rsidP="00230257">
            <w:pPr>
              <w:rPr>
                <w:rFonts w:asciiTheme="minorHAnsi" w:hAnsiTheme="minorHAnsi"/>
              </w:rPr>
            </w:pPr>
          </w:p>
        </w:tc>
      </w:tr>
      <w:tr w:rsidR="00CF676C" w:rsidRPr="006A10A7" w:rsidTr="006A10A7">
        <w:tc>
          <w:tcPr>
            <w:tcW w:w="1242" w:type="dxa"/>
          </w:tcPr>
          <w:p w:rsidR="00CF676C" w:rsidRPr="00B11C49" w:rsidRDefault="00721A54" w:rsidP="00B11C49">
            <w:pPr>
              <w:ind w:left="360"/>
              <w:rPr>
                <w:rFonts w:ascii="Calibri" w:hAnsi="Calibri"/>
                <w:sz w:val="20"/>
                <w:szCs w:val="20"/>
              </w:rPr>
            </w:pPr>
            <w:r>
              <w:rPr>
                <w:rFonts w:ascii="Calibri" w:hAnsi="Calibri"/>
                <w:sz w:val="20"/>
                <w:szCs w:val="20"/>
              </w:rPr>
              <w:t>3</w:t>
            </w:r>
            <w:r w:rsidR="00B11C49">
              <w:rPr>
                <w:rFonts w:ascii="Calibri" w:hAnsi="Calibri"/>
                <w:sz w:val="20"/>
                <w:szCs w:val="20"/>
              </w:rPr>
              <w:t>.</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721A54" w:rsidP="00B11C49">
            <w:pPr>
              <w:ind w:left="360"/>
              <w:rPr>
                <w:rFonts w:ascii="Calibri" w:hAnsi="Calibri"/>
                <w:sz w:val="20"/>
                <w:szCs w:val="20"/>
              </w:rPr>
            </w:pPr>
            <w:r>
              <w:rPr>
                <w:rFonts w:ascii="Calibri" w:hAnsi="Calibri"/>
                <w:sz w:val="20"/>
                <w:szCs w:val="20"/>
              </w:rPr>
              <w:t>4</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721A54" w:rsidP="00B11C49">
            <w:pPr>
              <w:ind w:left="360"/>
              <w:rPr>
                <w:rFonts w:ascii="Calibri" w:hAnsi="Calibri"/>
                <w:sz w:val="20"/>
                <w:szCs w:val="20"/>
              </w:rPr>
            </w:pPr>
            <w:r>
              <w:rPr>
                <w:rFonts w:ascii="Calibri" w:hAnsi="Calibri"/>
                <w:sz w:val="20"/>
                <w:szCs w:val="20"/>
              </w:rPr>
              <w:t>5</w:t>
            </w:r>
            <w:r w:rsidR="00B11C49">
              <w:rPr>
                <w:rFonts w:ascii="Calibri" w:hAnsi="Calibri"/>
                <w:sz w:val="20"/>
                <w:szCs w:val="20"/>
              </w:rPr>
              <w:t>.</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721A54" w:rsidP="00B11C49">
            <w:pPr>
              <w:ind w:left="360"/>
              <w:rPr>
                <w:rFonts w:ascii="Calibri" w:hAnsi="Calibri"/>
                <w:sz w:val="20"/>
                <w:szCs w:val="20"/>
              </w:rPr>
            </w:pPr>
            <w:r>
              <w:rPr>
                <w:rFonts w:ascii="Calibri" w:hAnsi="Calibri"/>
                <w:sz w:val="20"/>
                <w:szCs w:val="20"/>
              </w:rPr>
              <w:t>6</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w:t>
            </w:r>
            <w:r w:rsidR="00721A54">
              <w:rPr>
                <w:rFonts w:ascii="Calibri" w:hAnsi="Calibri"/>
                <w:sz w:val="20"/>
                <w:szCs w:val="20"/>
              </w:rPr>
              <w:t>7</w:t>
            </w:r>
            <w:r w:rsidRPr="002A4C05">
              <w:rPr>
                <w:rFonts w:ascii="Calibri" w:hAnsi="Calibri"/>
                <w:sz w:val="20"/>
                <w:szCs w:val="20"/>
              </w:rPr>
              <w:t>.</w:t>
            </w:r>
          </w:p>
          <w:p w:rsidR="009D143D" w:rsidRPr="002A4C05" w:rsidRDefault="009D143D" w:rsidP="009D143D">
            <w:pPr>
              <w:jc w:val="center"/>
              <w:rPr>
                <w:rFonts w:ascii="Calibri" w:hAnsi="Calibri"/>
                <w:sz w:val="20"/>
                <w:szCs w:val="20"/>
              </w:rPr>
            </w:pPr>
          </w:p>
          <w:p w:rsidR="00D769FC" w:rsidRPr="002A4C05" w:rsidRDefault="00721A54" w:rsidP="00D769FC">
            <w:pPr>
              <w:spacing w:line="360" w:lineRule="auto"/>
              <w:jc w:val="center"/>
              <w:rPr>
                <w:rFonts w:ascii="Calibri" w:hAnsi="Calibri"/>
                <w:sz w:val="20"/>
                <w:szCs w:val="20"/>
              </w:rPr>
            </w:pPr>
            <w:r>
              <w:rPr>
                <w:rFonts w:ascii="Calibri" w:hAnsi="Calibri"/>
                <w:sz w:val="20"/>
                <w:szCs w:val="20"/>
              </w:rPr>
              <w:t>7</w:t>
            </w:r>
            <w:r w:rsidR="00D769FC" w:rsidRPr="002A4C05">
              <w:rPr>
                <w:rFonts w:ascii="Calibri" w:hAnsi="Calibri"/>
                <w:sz w:val="20"/>
                <w:szCs w:val="20"/>
              </w:rPr>
              <w:t>.1.</w:t>
            </w:r>
          </w:p>
          <w:p w:rsidR="00390C56" w:rsidRDefault="00721A54" w:rsidP="00E04509">
            <w:pPr>
              <w:spacing w:line="360" w:lineRule="auto"/>
              <w:jc w:val="center"/>
              <w:rPr>
                <w:rFonts w:ascii="Calibri" w:hAnsi="Calibri"/>
                <w:sz w:val="20"/>
                <w:szCs w:val="20"/>
              </w:rPr>
            </w:pPr>
            <w:r>
              <w:rPr>
                <w:rFonts w:ascii="Calibri" w:hAnsi="Calibri"/>
                <w:sz w:val="20"/>
                <w:szCs w:val="20"/>
              </w:rPr>
              <w:t>7</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721A54" w:rsidP="006F280D">
            <w:pPr>
              <w:jc w:val="center"/>
              <w:rPr>
                <w:rFonts w:ascii="Calibri" w:hAnsi="Calibri"/>
                <w:sz w:val="20"/>
                <w:szCs w:val="20"/>
              </w:rPr>
            </w:pPr>
            <w:r>
              <w:rPr>
                <w:rFonts w:ascii="Calibri" w:hAnsi="Calibri"/>
                <w:sz w:val="20"/>
                <w:szCs w:val="20"/>
              </w:rPr>
              <w:t>8</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721A54" w:rsidP="00732508">
            <w:pPr>
              <w:jc w:val="center"/>
              <w:rPr>
                <w:rFonts w:ascii="Calibri" w:hAnsi="Calibri"/>
                <w:sz w:val="20"/>
                <w:szCs w:val="20"/>
              </w:rPr>
            </w:pPr>
            <w:r>
              <w:rPr>
                <w:rFonts w:ascii="Calibri" w:hAnsi="Calibri"/>
                <w:sz w:val="20"/>
                <w:szCs w:val="20"/>
              </w:rPr>
              <w:t>9</w:t>
            </w:r>
            <w:r w:rsidR="00732508">
              <w:rPr>
                <w:rFonts w:ascii="Calibri" w:hAnsi="Calibri"/>
                <w:sz w:val="20"/>
                <w:szCs w:val="20"/>
              </w:rPr>
              <w:t>.</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E209B7" w:rsidRDefault="00E209B7"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E84661">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D10EDD">
              <w:rPr>
                <w:rFonts w:ascii="Calibri" w:hAnsi="Calibri"/>
                <w:sz w:val="20"/>
                <w:szCs w:val="20"/>
              </w:rPr>
              <w:t>3</w:t>
            </w:r>
            <w:r w:rsidR="00BB496C">
              <w:rPr>
                <w:rFonts w:ascii="Calibri" w:hAnsi="Calibri"/>
                <w:sz w:val="20"/>
                <w:szCs w:val="20"/>
              </w:rPr>
              <w:t>1</w:t>
            </w:r>
            <w:r w:rsidR="00D10EDD">
              <w:rPr>
                <w:rFonts w:ascii="Calibri" w:hAnsi="Calibri"/>
                <w:sz w:val="20"/>
                <w:szCs w:val="20"/>
              </w:rPr>
              <w:t>.07.20</w:t>
            </w:r>
            <w:r w:rsidR="009B30B6">
              <w:rPr>
                <w:rFonts w:ascii="Calibri" w:hAnsi="Calibri"/>
                <w:sz w:val="20"/>
                <w:szCs w:val="20"/>
              </w:rPr>
              <w:t>2</w:t>
            </w:r>
            <w:r w:rsidR="00E84661">
              <w:rPr>
                <w:rFonts w:ascii="Calibri" w:hAnsi="Calibri"/>
                <w:sz w:val="20"/>
                <w:szCs w:val="20"/>
              </w:rPr>
              <w:t>6</w:t>
            </w:r>
            <w:r w:rsidR="00D10EDD">
              <w:rPr>
                <w:rFonts w:ascii="Calibri" w:hAnsi="Calibri"/>
                <w:sz w:val="20"/>
                <w:szCs w:val="20"/>
              </w:rPr>
              <w:t>.</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721A54" w:rsidRDefault="00721A54" w:rsidP="00721A54">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721A54" w:rsidRDefault="00721A54" w:rsidP="00721A54">
      <w:pPr>
        <w:rPr>
          <w:rFonts w:ascii="Calibri" w:hAnsi="Calibri"/>
          <w:b/>
          <w:bCs/>
          <w:sz w:val="22"/>
          <w:szCs w:val="22"/>
        </w:rPr>
      </w:pPr>
    </w:p>
    <w:p w:rsidR="00721A54" w:rsidRPr="00FD34FA" w:rsidRDefault="00721A54" w:rsidP="00721A54">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Pr>
          <w:rFonts w:ascii="Calibri" w:hAnsi="Calibri"/>
          <w:bCs/>
          <w:sz w:val="22"/>
          <w:szCs w:val="22"/>
          <w:u w:val="single"/>
        </w:rPr>
        <w:t>NABAVA PREHRAMBENIH PROIZVODA</w:t>
      </w:r>
    </w:p>
    <w:p w:rsidR="00721A54" w:rsidRDefault="00721A54" w:rsidP="00721A54">
      <w:pPr>
        <w:shd w:val="clear" w:color="auto" w:fill="FFFFFF"/>
        <w:spacing w:after="160"/>
        <w:jc w:val="center"/>
        <w:rPr>
          <w:rFonts w:ascii="Calibri" w:hAnsi="Calibri"/>
          <w:color w:val="222222"/>
          <w:sz w:val="22"/>
          <w:szCs w:val="22"/>
        </w:rPr>
      </w:pPr>
    </w:p>
    <w:p w:rsidR="00721A54" w:rsidRDefault="00721A54" w:rsidP="00721A54">
      <w:pPr>
        <w:shd w:val="clear" w:color="auto" w:fill="FFFFFF"/>
        <w:spacing w:after="160"/>
        <w:jc w:val="center"/>
        <w:rPr>
          <w:rFonts w:ascii="Calibri" w:hAnsi="Calibri"/>
          <w:color w:val="222222"/>
          <w:sz w:val="22"/>
          <w:szCs w:val="22"/>
        </w:rPr>
      </w:pPr>
    </w:p>
    <w:p w:rsidR="00721A54" w:rsidRPr="00D220F4" w:rsidRDefault="00721A54" w:rsidP="00721A54">
      <w:pPr>
        <w:shd w:val="clear" w:color="auto" w:fill="FFFFFF"/>
        <w:spacing w:after="160"/>
        <w:jc w:val="center"/>
        <w:rPr>
          <w:rFonts w:ascii="Calibri" w:hAnsi="Calibri"/>
          <w:b/>
          <w:color w:val="222222"/>
          <w:sz w:val="22"/>
          <w:szCs w:val="22"/>
        </w:rPr>
      </w:pPr>
      <w:r w:rsidRPr="00D220F4">
        <w:rPr>
          <w:rFonts w:ascii="Calibri" w:hAnsi="Calibri"/>
          <w:b/>
          <w:color w:val="222222"/>
          <w:sz w:val="22"/>
          <w:szCs w:val="22"/>
        </w:rPr>
        <w:t>DODATAK</w:t>
      </w:r>
      <w:r w:rsidRPr="00E6323C">
        <w:rPr>
          <w:rFonts w:ascii="Calibri" w:hAnsi="Calibri"/>
          <w:b/>
          <w:color w:val="222222"/>
          <w:sz w:val="22"/>
          <w:szCs w:val="22"/>
        </w:rPr>
        <w:t xml:space="preserve"> </w:t>
      </w:r>
      <w:r w:rsidRPr="00D220F4">
        <w:rPr>
          <w:rFonts w:ascii="Calibri" w:hAnsi="Calibri"/>
          <w:b/>
          <w:color w:val="222222"/>
          <w:sz w:val="22"/>
          <w:szCs w:val="22"/>
        </w:rPr>
        <w:t>PONUDBENOM LISTU</w:t>
      </w:r>
    </w:p>
    <w:p w:rsidR="00721A54" w:rsidRPr="00D220F4" w:rsidRDefault="00721A54" w:rsidP="00721A54">
      <w:pPr>
        <w:shd w:val="clear" w:color="auto" w:fill="FFFFFF"/>
        <w:spacing w:after="160"/>
        <w:jc w:val="center"/>
        <w:rPr>
          <w:rFonts w:ascii="Calibri" w:hAnsi="Calibri"/>
          <w:color w:val="222222"/>
          <w:sz w:val="22"/>
          <w:szCs w:val="22"/>
        </w:rPr>
      </w:pPr>
      <w:r w:rsidRPr="00D220F4">
        <w:rPr>
          <w:rFonts w:ascii="Calibri" w:hAnsi="Calibri"/>
          <w:color w:val="222222"/>
          <w:sz w:val="22"/>
          <w:szCs w:val="22"/>
        </w:rPr>
        <w:t> </w:t>
      </w:r>
    </w:p>
    <w:p w:rsidR="00721A54" w:rsidRPr="00D220F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xml:space="preserve">Ovim dokazom bezuvjetno i neopozivo jamčimo </w:t>
      </w:r>
      <w:r>
        <w:rPr>
          <w:rFonts w:ascii="Calibri" w:hAnsi="Calibri"/>
          <w:color w:val="222222"/>
          <w:sz w:val="22"/>
          <w:szCs w:val="22"/>
        </w:rPr>
        <w:t>rok isporuke</w:t>
      </w:r>
      <w:r w:rsidRPr="00D220F4">
        <w:rPr>
          <w:rFonts w:ascii="Calibri" w:hAnsi="Calibri"/>
          <w:color w:val="222222"/>
          <w:sz w:val="22"/>
          <w:szCs w:val="22"/>
        </w:rPr>
        <w:t>, ukoliko ponuda bude odabrana za sklapanje ugovora.</w:t>
      </w:r>
    </w:p>
    <w:p w:rsidR="00721A54" w:rsidRPr="00D220F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tbl>
      <w:tblPr>
        <w:tblW w:w="9286" w:type="dxa"/>
        <w:shd w:val="clear" w:color="auto" w:fill="FFFFFF"/>
        <w:tblCellMar>
          <w:left w:w="0" w:type="dxa"/>
          <w:right w:w="0" w:type="dxa"/>
        </w:tblCellMar>
        <w:tblLook w:val="04A0"/>
      </w:tblPr>
      <w:tblGrid>
        <w:gridCol w:w="2518"/>
        <w:gridCol w:w="6768"/>
      </w:tblGrid>
      <w:tr w:rsidR="00721A54" w:rsidRPr="00D220F4" w:rsidTr="00D84542">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1A54" w:rsidRPr="00D220F4" w:rsidRDefault="00721A54" w:rsidP="00D84542">
            <w:pPr>
              <w:spacing w:after="160"/>
              <w:rPr>
                <w:rFonts w:ascii="Calibri" w:hAnsi="Calibri"/>
                <w:color w:val="222222"/>
              </w:rPr>
            </w:pPr>
            <w:r w:rsidRPr="00D220F4">
              <w:rPr>
                <w:rFonts w:ascii="Calibri" w:hAnsi="Calibri"/>
                <w:color w:val="222222"/>
                <w:sz w:val="22"/>
                <w:szCs w:val="22"/>
              </w:rPr>
              <w:t>Ponuditelj (naziv,sjedište,OIB)</w:t>
            </w:r>
          </w:p>
        </w:tc>
        <w:tc>
          <w:tcPr>
            <w:tcW w:w="6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1A54" w:rsidRPr="00D220F4" w:rsidRDefault="00721A54" w:rsidP="00D84542">
            <w:pPr>
              <w:spacing w:after="160"/>
              <w:rPr>
                <w:rFonts w:ascii="Calibri" w:hAnsi="Calibri"/>
                <w:color w:val="222222"/>
              </w:rPr>
            </w:pPr>
            <w:r w:rsidRPr="00D220F4">
              <w:rPr>
                <w:rFonts w:ascii="Calibri" w:hAnsi="Calibri"/>
                <w:color w:val="222222"/>
                <w:sz w:val="22"/>
                <w:szCs w:val="22"/>
              </w:rPr>
              <w:t>Broj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1A54" w:rsidRPr="00D220F4" w:rsidRDefault="00721A54" w:rsidP="00D84542">
            <w:pPr>
              <w:spacing w:after="160"/>
              <w:rPr>
                <w:rFonts w:ascii="Calibri" w:hAnsi="Calibri"/>
                <w:color w:val="222222"/>
              </w:rPr>
            </w:pPr>
            <w:r w:rsidRPr="00D220F4">
              <w:rPr>
                <w:rFonts w:ascii="Calibri" w:hAnsi="Calibri"/>
                <w:color w:val="222222"/>
                <w:sz w:val="22"/>
                <w:szCs w:val="22"/>
              </w:rPr>
              <w:t>Datum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Predmet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Evidencijski broj nabave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9286" w:type="dxa"/>
            <w:gridSpan w:val="2"/>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r w:rsidR="00721A54" w:rsidRPr="00D220F4" w:rsidTr="00D8454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xml:space="preserve">Trajanje </w:t>
            </w:r>
            <w:r>
              <w:rPr>
                <w:rFonts w:ascii="Calibri" w:hAnsi="Calibri"/>
                <w:color w:val="222222"/>
                <w:sz w:val="22"/>
                <w:szCs w:val="22"/>
              </w:rPr>
              <w:t>roka isporuke</w:t>
            </w:r>
            <w:r w:rsidR="00A126FE">
              <w:rPr>
                <w:rFonts w:ascii="Calibri" w:hAnsi="Calibri"/>
                <w:color w:val="222222"/>
                <w:sz w:val="22"/>
                <w:szCs w:val="22"/>
              </w:rPr>
              <w:t xml:space="preserve"> ( u danima)</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21A54" w:rsidRPr="00D220F4" w:rsidRDefault="00721A54" w:rsidP="00D84542">
            <w:pPr>
              <w:spacing w:after="160"/>
              <w:jc w:val="both"/>
              <w:rPr>
                <w:rFonts w:ascii="Calibri" w:hAnsi="Calibri"/>
                <w:color w:val="222222"/>
              </w:rPr>
            </w:pPr>
            <w:r w:rsidRPr="00D220F4">
              <w:rPr>
                <w:rFonts w:ascii="Calibri" w:hAnsi="Calibri"/>
                <w:color w:val="222222"/>
                <w:sz w:val="22"/>
                <w:szCs w:val="22"/>
              </w:rPr>
              <w:t> </w:t>
            </w:r>
          </w:p>
        </w:tc>
      </w:tr>
    </w:tbl>
    <w:p w:rsidR="00721A54" w:rsidRPr="00D220F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721A54" w:rsidRPr="00D220F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721A54" w:rsidRPr="00D220F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Osoba po zakonu ovlaštena za samostalno i pojedinačno zastupanje gospodarskog subjekta (ili osobe koje su ovlaštene za skupno zastupanje gospodarskog subjekta):</w:t>
      </w:r>
    </w:p>
    <w:p w:rsidR="00721A54" w:rsidRDefault="00721A54" w:rsidP="00721A5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721A54" w:rsidRDefault="00721A54" w:rsidP="00721A54">
      <w:pPr>
        <w:shd w:val="clear" w:color="auto" w:fill="FFFFFF"/>
        <w:spacing w:after="160"/>
        <w:jc w:val="both"/>
        <w:rPr>
          <w:rFonts w:ascii="Calibri" w:hAnsi="Calibri"/>
          <w:color w:val="222222"/>
          <w:sz w:val="22"/>
          <w:szCs w:val="22"/>
        </w:rPr>
      </w:pPr>
    </w:p>
    <w:p w:rsidR="00721A54" w:rsidRPr="00204267" w:rsidRDefault="00721A54" w:rsidP="00721A54">
      <w:pPr>
        <w:rPr>
          <w:rFonts w:ascii="Calibri" w:hAnsi="Calibri"/>
          <w:sz w:val="20"/>
          <w:szCs w:val="20"/>
        </w:rPr>
      </w:pPr>
      <w:r w:rsidRPr="00204267">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721A54" w:rsidRDefault="00721A54" w:rsidP="00721A54">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721A54" w:rsidRDefault="00721A54" w:rsidP="00721A54">
      <w:pPr>
        <w:pStyle w:val="Naslov1"/>
        <w:jc w:val="left"/>
        <w:rPr>
          <w:rFonts w:ascii="Calibri" w:hAnsi="Calibri"/>
          <w:sz w:val="22"/>
          <w:szCs w:val="22"/>
        </w:rPr>
      </w:pPr>
    </w:p>
    <w:p w:rsidR="00721A54" w:rsidRDefault="00721A54" w:rsidP="00721A54">
      <w:pPr>
        <w:shd w:val="clear" w:color="auto" w:fill="FFFFFF"/>
        <w:spacing w:after="160"/>
        <w:jc w:val="both"/>
        <w:rPr>
          <w:rFonts w:ascii="Calibri" w:hAnsi="Calibri"/>
          <w:color w:val="222222"/>
          <w:sz w:val="22"/>
          <w:szCs w:val="22"/>
        </w:rPr>
      </w:pPr>
    </w:p>
    <w:p w:rsidR="00721A54" w:rsidRDefault="00721A54" w:rsidP="00742779">
      <w:pPr>
        <w:pStyle w:val="Naslov1"/>
        <w:jc w:val="left"/>
        <w:rPr>
          <w:rFonts w:ascii="Calibri" w:hAnsi="Calibri"/>
          <w:sz w:val="22"/>
          <w:szCs w:val="22"/>
        </w:rPr>
      </w:pPr>
    </w:p>
    <w:p w:rsidR="005258CA" w:rsidRDefault="005258CA" w:rsidP="005258CA"/>
    <w:p w:rsidR="005258CA" w:rsidRDefault="005258CA" w:rsidP="005258CA"/>
    <w:p w:rsidR="005258CA" w:rsidRDefault="005258CA" w:rsidP="005258CA"/>
    <w:p w:rsidR="005258CA" w:rsidRDefault="005258CA" w:rsidP="005258CA"/>
    <w:p w:rsidR="005258CA" w:rsidRDefault="005258CA" w:rsidP="005258CA"/>
    <w:p w:rsidR="005258CA" w:rsidRDefault="005258CA" w:rsidP="005258CA"/>
    <w:p w:rsidR="005258CA" w:rsidRDefault="005258CA" w:rsidP="005258CA"/>
    <w:p w:rsidR="005258CA" w:rsidRDefault="005258CA" w:rsidP="005258CA"/>
    <w:p w:rsidR="005258CA" w:rsidRPr="005258CA" w:rsidRDefault="005258CA" w:rsidP="005258CA"/>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2C2C4A" w:rsidRDefault="002C2C4A" w:rsidP="007856E6">
      <w:pPr>
        <w:pStyle w:val="Head21"/>
        <w:suppressAutoHyphens w:val="0"/>
        <w:jc w:val="both"/>
        <w:rPr>
          <w:rFonts w:ascii="Calibri" w:hAnsi="Calibri"/>
          <w:sz w:val="20"/>
          <w:szCs w:val="20"/>
        </w:rPr>
      </w:pPr>
    </w:p>
    <w:p w:rsidR="002C2C4A" w:rsidRDefault="002C2C4A" w:rsidP="007856E6">
      <w:pPr>
        <w:pStyle w:val="Head21"/>
        <w:suppressAutoHyphens w:val="0"/>
        <w:jc w:val="both"/>
        <w:rPr>
          <w:rFonts w:ascii="Calibri" w:hAnsi="Calibri"/>
          <w:sz w:val="20"/>
          <w:szCs w:val="20"/>
        </w:rPr>
      </w:pP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7856E6" w:rsidRDefault="00224B89" w:rsidP="007856E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w:t>
      </w:r>
    </w:p>
    <w:p w:rsidR="007856E6" w:rsidRDefault="007856E6" w:rsidP="007856E6">
      <w:pPr>
        <w:pStyle w:val="Head21"/>
        <w:suppressAutoHyphens w:val="0"/>
        <w:jc w:val="both"/>
        <w:rPr>
          <w:rFonts w:ascii="Calibri" w:hAnsi="Calibri"/>
          <w:b w:val="0"/>
          <w:bCs/>
          <w:sz w:val="18"/>
          <w:szCs w:val="18"/>
          <w:lang w:val="hr-HR"/>
        </w:rPr>
      </w:pPr>
    </w:p>
    <w:p w:rsidR="007856E6" w:rsidRDefault="007856E6" w:rsidP="007856E6">
      <w:pPr>
        <w:pStyle w:val="Head21"/>
        <w:suppressAutoHyphens w:val="0"/>
        <w:jc w:val="both"/>
        <w:rPr>
          <w:rFonts w:ascii="Calibri" w:hAnsi="Calibri"/>
          <w:b w:val="0"/>
          <w:bCs/>
          <w:sz w:val="18"/>
          <w:szCs w:val="18"/>
          <w:lang w:val="hr-HR"/>
        </w:rPr>
      </w:pPr>
    </w:p>
    <w:p w:rsidR="000B2AC7" w:rsidRDefault="000B2AC7" w:rsidP="007856E6">
      <w:pPr>
        <w:pStyle w:val="Head21"/>
        <w:suppressAutoHyphens w:val="0"/>
        <w:jc w:val="both"/>
        <w:rPr>
          <w:rFonts w:ascii="Calibri" w:hAnsi="Calibri"/>
          <w:sz w:val="22"/>
          <w:szCs w:val="22"/>
        </w:rPr>
      </w:pPr>
    </w:p>
    <w:p w:rsidR="000337D4" w:rsidRDefault="000337D4" w:rsidP="007856E6">
      <w:pPr>
        <w:pStyle w:val="Head21"/>
        <w:suppressAutoHyphens w:val="0"/>
        <w:jc w:val="both"/>
        <w:rPr>
          <w:rFonts w:ascii="Calibri" w:hAnsi="Calibri"/>
          <w:sz w:val="22"/>
          <w:szCs w:val="22"/>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0337D4" w:rsidRDefault="000337D4"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7856E6" w:rsidRDefault="007856E6" w:rsidP="007856E6">
      <w:pPr>
        <w:pStyle w:val="Naslov5"/>
        <w:jc w:val="both"/>
        <w:rPr>
          <w:rFonts w:ascii="Calibri" w:hAnsi="Calibri"/>
          <w:sz w:val="22"/>
          <w:szCs w:val="22"/>
        </w:rPr>
      </w:pPr>
    </w:p>
    <w:p w:rsidR="000337D4" w:rsidRDefault="000337D4" w:rsidP="007856E6">
      <w:pPr>
        <w:pStyle w:val="Naslov5"/>
        <w:jc w:val="both"/>
        <w:rPr>
          <w:b w:val="0"/>
          <w:bCs w:val="0"/>
        </w:rPr>
      </w:pPr>
    </w:p>
    <w:p w:rsidR="002C2C4A" w:rsidRPr="002C2C4A" w:rsidRDefault="002C2C4A" w:rsidP="002C2C4A"/>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280E57">
        <w:rPr>
          <w:rFonts w:ascii="Calibri" w:hAnsi="Calibri" w:cs="Arial"/>
          <w:sz w:val="22"/>
          <w:szCs w:val="22"/>
        </w:rPr>
        <w:t>251</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280E57">
        <w:rPr>
          <w:rFonts w:ascii="Calibri" w:hAnsi="Calibri" w:cs="Arial"/>
          <w:sz w:val="22"/>
          <w:szCs w:val="22"/>
        </w:rPr>
        <w:t>120/16</w:t>
      </w:r>
      <w:r w:rsidR="00CF676C" w:rsidRPr="004879A5">
        <w:rPr>
          <w:rFonts w:ascii="Calibri" w:hAnsi="Calibri" w:cs="Arial"/>
          <w:sz w:val="22"/>
          <w:szCs w:val="22"/>
        </w:rPr>
        <w:t>) 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126FE" w:rsidRDefault="00A126FE"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A773BE" w:rsidRDefault="00A773BE" w:rsidP="00A773BE">
      <w:pPr>
        <w:rPr>
          <w:b/>
        </w:rPr>
      </w:pPr>
      <w:r>
        <w:rPr>
          <w:b/>
        </w:rPr>
        <w:t xml:space="preserve">                </w:t>
      </w:r>
    </w:p>
    <w:p w:rsidR="00A773BE" w:rsidRDefault="00A773BE" w:rsidP="00A773BE">
      <w:pPr>
        <w:rPr>
          <w:b/>
        </w:rPr>
      </w:pPr>
      <w:r w:rsidRPr="0092689B">
        <w:rPr>
          <w:b/>
        </w:rPr>
        <w:t>DOM ZA STARIJE I NEMOĆNE</w:t>
      </w:r>
      <w:r>
        <w:rPr>
          <w:b/>
        </w:rPr>
        <w:t xml:space="preserve"> </w:t>
      </w:r>
      <w:r w:rsidRPr="0092689B">
        <w:rPr>
          <w:b/>
        </w:rPr>
        <w:t xml:space="preserve">OSOBE </w:t>
      </w:r>
    </w:p>
    <w:p w:rsidR="00A773BE" w:rsidRPr="0092689B" w:rsidRDefault="00A773BE" w:rsidP="00A773BE">
      <w:pPr>
        <w:rPr>
          <w:b/>
        </w:rPr>
      </w:pPr>
      <w:r>
        <w:rPr>
          <w:b/>
        </w:rPr>
        <w:t>VINKOVCI, Nikole Tesle 43b</w:t>
      </w:r>
    </w:p>
    <w:p w:rsidR="00A773BE" w:rsidRPr="0092689B" w:rsidRDefault="00A773BE" w:rsidP="00A773BE">
      <w:pPr>
        <w:rPr>
          <w:b/>
        </w:rPr>
      </w:pPr>
    </w:p>
    <w:p w:rsidR="00A773BE" w:rsidRPr="0092689B" w:rsidRDefault="00A773BE" w:rsidP="00A773BE">
      <w:pPr>
        <w:rPr>
          <w:b/>
        </w:rPr>
      </w:pPr>
      <w:r>
        <w:rPr>
          <w:b/>
        </w:rPr>
        <w:t xml:space="preserve">                  TROŠKOVNIK</w:t>
      </w:r>
      <w:r w:rsidRPr="0092689B">
        <w:rPr>
          <w:b/>
        </w:rPr>
        <w:t xml:space="preserve"> ZA NABAVU</w:t>
      </w:r>
      <w:r>
        <w:rPr>
          <w:b/>
        </w:rPr>
        <w:t xml:space="preserve"> SVJEŽEG VOĆA I POVRĆA</w:t>
      </w:r>
    </w:p>
    <w:p w:rsidR="00A773BE" w:rsidRPr="0092689B" w:rsidRDefault="00A773BE" w:rsidP="00A773BE">
      <w:pPr>
        <w:rPr>
          <w:b/>
        </w:rPr>
      </w:pPr>
      <w:r w:rsidRPr="0092689B">
        <w:rPr>
          <w:b/>
        </w:rPr>
        <w:t xml:space="preserve">                                   </w:t>
      </w:r>
      <w:r>
        <w:rPr>
          <w:b/>
        </w:rPr>
        <w:t xml:space="preserve">          </w:t>
      </w:r>
      <w:r w:rsidRPr="0092689B">
        <w:rPr>
          <w:b/>
        </w:rPr>
        <w:t xml:space="preserve">   ( CPV – oznaka </w:t>
      </w:r>
      <w:r>
        <w:rPr>
          <w:b/>
        </w:rPr>
        <w:t>15300000-1</w:t>
      </w:r>
      <w:r w:rsidRPr="0092689B">
        <w:rPr>
          <w:b/>
        </w:rPr>
        <w:t>)</w:t>
      </w:r>
    </w:p>
    <w:p w:rsidR="00A773BE" w:rsidRDefault="00A773BE" w:rsidP="00A773BE"/>
    <w:p w:rsidR="00A773BE" w:rsidRDefault="00A773BE" w:rsidP="00A773BE">
      <w:r w:rsidRPr="0092689B">
        <w:rPr>
          <w:b/>
        </w:rPr>
        <w:t>PONUDITELJ</w:t>
      </w:r>
      <w:r>
        <w:t>: _____________________________________________________________</w:t>
      </w:r>
    </w:p>
    <w:p w:rsidR="00A773BE" w:rsidRDefault="00A773BE" w:rsidP="00A773BE">
      <w:r>
        <w:t xml:space="preserve">                                                           ( naziv , adresa, oib )</w:t>
      </w:r>
    </w:p>
    <w:p w:rsidR="00A773BE" w:rsidRDefault="00A773BE" w:rsidP="00A773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3104"/>
        <w:gridCol w:w="814"/>
        <w:gridCol w:w="1440"/>
        <w:gridCol w:w="1692"/>
        <w:gridCol w:w="1548"/>
      </w:tblGrid>
      <w:tr w:rsidR="00A773BE" w:rsidTr="00A773BE">
        <w:tc>
          <w:tcPr>
            <w:tcW w:w="690" w:type="dxa"/>
          </w:tcPr>
          <w:p w:rsidR="00A773BE" w:rsidRPr="00084ECC" w:rsidRDefault="00A773BE" w:rsidP="00A773BE">
            <w:pPr>
              <w:rPr>
                <w:b/>
                <w:sz w:val="20"/>
                <w:szCs w:val="20"/>
              </w:rPr>
            </w:pPr>
            <w:r w:rsidRPr="00084ECC">
              <w:rPr>
                <w:b/>
                <w:sz w:val="20"/>
                <w:szCs w:val="20"/>
              </w:rPr>
              <w:t>Red.</w:t>
            </w:r>
          </w:p>
          <w:p w:rsidR="00A773BE" w:rsidRPr="00084ECC" w:rsidRDefault="00A773BE" w:rsidP="00A773BE">
            <w:pPr>
              <w:rPr>
                <w:b/>
                <w:sz w:val="20"/>
                <w:szCs w:val="20"/>
              </w:rPr>
            </w:pPr>
            <w:r w:rsidRPr="00084ECC">
              <w:rPr>
                <w:b/>
                <w:sz w:val="20"/>
                <w:szCs w:val="20"/>
              </w:rPr>
              <w:t>broj</w:t>
            </w:r>
          </w:p>
        </w:tc>
        <w:tc>
          <w:tcPr>
            <w:tcW w:w="3104" w:type="dxa"/>
          </w:tcPr>
          <w:p w:rsidR="00A773BE" w:rsidRPr="00084ECC" w:rsidRDefault="00A773BE" w:rsidP="00A773BE">
            <w:pPr>
              <w:rPr>
                <w:b/>
                <w:sz w:val="20"/>
                <w:szCs w:val="20"/>
              </w:rPr>
            </w:pPr>
            <w:r w:rsidRPr="00084ECC">
              <w:rPr>
                <w:b/>
                <w:sz w:val="20"/>
                <w:szCs w:val="20"/>
              </w:rPr>
              <w:t>Naziv robe</w:t>
            </w:r>
          </w:p>
        </w:tc>
        <w:tc>
          <w:tcPr>
            <w:tcW w:w="814" w:type="dxa"/>
          </w:tcPr>
          <w:p w:rsidR="00A773BE" w:rsidRPr="00084ECC" w:rsidRDefault="00A773BE" w:rsidP="00A773BE">
            <w:pPr>
              <w:rPr>
                <w:b/>
                <w:sz w:val="20"/>
                <w:szCs w:val="20"/>
              </w:rPr>
            </w:pPr>
            <w:r w:rsidRPr="00084ECC">
              <w:rPr>
                <w:b/>
                <w:sz w:val="20"/>
                <w:szCs w:val="20"/>
              </w:rPr>
              <w:t xml:space="preserve">Jed. </w:t>
            </w:r>
          </w:p>
          <w:p w:rsidR="00A773BE" w:rsidRPr="00084ECC" w:rsidRDefault="00A773BE" w:rsidP="00A773BE">
            <w:pPr>
              <w:rPr>
                <w:b/>
                <w:sz w:val="20"/>
                <w:szCs w:val="20"/>
              </w:rPr>
            </w:pPr>
            <w:r w:rsidRPr="00084ECC">
              <w:rPr>
                <w:b/>
                <w:sz w:val="20"/>
                <w:szCs w:val="20"/>
              </w:rPr>
              <w:t>mjere</w:t>
            </w:r>
          </w:p>
        </w:tc>
        <w:tc>
          <w:tcPr>
            <w:tcW w:w="1440" w:type="dxa"/>
          </w:tcPr>
          <w:p w:rsidR="00A773BE" w:rsidRPr="00084ECC" w:rsidRDefault="00A773BE" w:rsidP="00A773BE">
            <w:pPr>
              <w:rPr>
                <w:b/>
                <w:sz w:val="20"/>
                <w:szCs w:val="20"/>
              </w:rPr>
            </w:pPr>
            <w:r w:rsidRPr="00084ECC">
              <w:rPr>
                <w:b/>
                <w:sz w:val="20"/>
                <w:szCs w:val="20"/>
              </w:rPr>
              <w:t>Predviđena količina</w:t>
            </w:r>
          </w:p>
        </w:tc>
        <w:tc>
          <w:tcPr>
            <w:tcW w:w="1692" w:type="dxa"/>
          </w:tcPr>
          <w:p w:rsidR="00A773BE" w:rsidRPr="00084ECC" w:rsidRDefault="00A773BE" w:rsidP="00A773BE">
            <w:pPr>
              <w:rPr>
                <w:b/>
                <w:sz w:val="20"/>
                <w:szCs w:val="20"/>
              </w:rPr>
            </w:pPr>
            <w:r w:rsidRPr="00084ECC">
              <w:rPr>
                <w:b/>
                <w:sz w:val="20"/>
                <w:szCs w:val="20"/>
              </w:rPr>
              <w:t xml:space="preserve">Cijena po jed. </w:t>
            </w:r>
          </w:p>
          <w:p w:rsidR="00A773BE" w:rsidRPr="00084ECC" w:rsidRDefault="00A773BE" w:rsidP="00A773BE">
            <w:pPr>
              <w:rPr>
                <w:b/>
                <w:sz w:val="20"/>
                <w:szCs w:val="20"/>
              </w:rPr>
            </w:pPr>
            <w:r w:rsidRPr="00084ECC">
              <w:rPr>
                <w:b/>
                <w:sz w:val="20"/>
                <w:szCs w:val="20"/>
              </w:rPr>
              <w:t xml:space="preserve"> mjere bez PDV   </w:t>
            </w:r>
          </w:p>
        </w:tc>
        <w:tc>
          <w:tcPr>
            <w:tcW w:w="1548" w:type="dxa"/>
          </w:tcPr>
          <w:p w:rsidR="00A773BE" w:rsidRPr="00084ECC" w:rsidRDefault="00A773BE" w:rsidP="00A773BE">
            <w:pPr>
              <w:rPr>
                <w:b/>
                <w:sz w:val="20"/>
                <w:szCs w:val="20"/>
              </w:rPr>
            </w:pPr>
            <w:r w:rsidRPr="00084ECC">
              <w:rPr>
                <w:b/>
                <w:sz w:val="20"/>
                <w:szCs w:val="20"/>
              </w:rPr>
              <w:t>Ukupan iznos</w:t>
            </w:r>
          </w:p>
        </w:tc>
      </w:tr>
      <w:tr w:rsidR="00A773BE" w:rsidTr="00A773BE">
        <w:tc>
          <w:tcPr>
            <w:tcW w:w="690" w:type="dxa"/>
          </w:tcPr>
          <w:p w:rsidR="00A773BE" w:rsidRDefault="00A773BE" w:rsidP="00A773BE">
            <w:r>
              <w:t>1</w:t>
            </w:r>
          </w:p>
        </w:tc>
        <w:tc>
          <w:tcPr>
            <w:tcW w:w="3104" w:type="dxa"/>
          </w:tcPr>
          <w:p w:rsidR="00A773BE" w:rsidRDefault="00A773BE" w:rsidP="00A773BE">
            <w:r>
              <w:t>Banane</w:t>
            </w:r>
          </w:p>
        </w:tc>
        <w:tc>
          <w:tcPr>
            <w:tcW w:w="814" w:type="dxa"/>
          </w:tcPr>
          <w:p w:rsidR="00A773BE" w:rsidRDefault="00A773BE" w:rsidP="00A773BE">
            <w:r>
              <w:t>kg</w:t>
            </w:r>
          </w:p>
        </w:tc>
        <w:tc>
          <w:tcPr>
            <w:tcW w:w="1440" w:type="dxa"/>
          </w:tcPr>
          <w:p w:rsidR="00A773BE" w:rsidRDefault="0077726D" w:rsidP="00E84661">
            <w:pPr>
              <w:jc w:val="center"/>
            </w:pPr>
            <w:r>
              <w:t>2</w:t>
            </w:r>
            <w:r w:rsidR="00E84661">
              <w:t>8</w:t>
            </w:r>
            <w:r>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w:t>
            </w:r>
          </w:p>
        </w:tc>
        <w:tc>
          <w:tcPr>
            <w:tcW w:w="3104" w:type="dxa"/>
          </w:tcPr>
          <w:p w:rsidR="00A773BE" w:rsidRDefault="00A773BE" w:rsidP="00A773BE">
            <w:r>
              <w:t>Naranče</w:t>
            </w:r>
          </w:p>
        </w:tc>
        <w:tc>
          <w:tcPr>
            <w:tcW w:w="814" w:type="dxa"/>
          </w:tcPr>
          <w:p w:rsidR="00A773BE" w:rsidRDefault="00A773BE" w:rsidP="00A773BE">
            <w:r>
              <w:t>kg</w:t>
            </w:r>
          </w:p>
        </w:tc>
        <w:tc>
          <w:tcPr>
            <w:tcW w:w="1440" w:type="dxa"/>
          </w:tcPr>
          <w:p w:rsidR="00A773BE" w:rsidRDefault="00E84661" w:rsidP="009C6D7A">
            <w:pPr>
              <w:jc w:val="center"/>
            </w:pPr>
            <w:r>
              <w:t>1000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3</w:t>
            </w:r>
          </w:p>
        </w:tc>
        <w:tc>
          <w:tcPr>
            <w:tcW w:w="3104" w:type="dxa"/>
          </w:tcPr>
          <w:p w:rsidR="00A773BE" w:rsidRDefault="00A773BE" w:rsidP="00A773BE">
            <w:r>
              <w:t>Mandarine</w:t>
            </w:r>
          </w:p>
        </w:tc>
        <w:tc>
          <w:tcPr>
            <w:tcW w:w="814" w:type="dxa"/>
          </w:tcPr>
          <w:p w:rsidR="00A773BE" w:rsidRDefault="00A773BE" w:rsidP="00A773BE">
            <w:r>
              <w:t>kg</w:t>
            </w:r>
          </w:p>
        </w:tc>
        <w:tc>
          <w:tcPr>
            <w:tcW w:w="1440" w:type="dxa"/>
          </w:tcPr>
          <w:p w:rsidR="00A773BE" w:rsidRDefault="00E84661" w:rsidP="009C6D7A">
            <w:pPr>
              <w:jc w:val="center"/>
            </w:pPr>
            <w:r>
              <w:t>240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4</w:t>
            </w:r>
          </w:p>
        </w:tc>
        <w:tc>
          <w:tcPr>
            <w:tcW w:w="3104" w:type="dxa"/>
          </w:tcPr>
          <w:p w:rsidR="00A773BE" w:rsidRDefault="00A773BE" w:rsidP="00A773BE">
            <w:r>
              <w:t>Jabuke</w:t>
            </w:r>
          </w:p>
        </w:tc>
        <w:tc>
          <w:tcPr>
            <w:tcW w:w="814" w:type="dxa"/>
          </w:tcPr>
          <w:p w:rsidR="00A773BE" w:rsidRDefault="00A773BE" w:rsidP="00A773BE">
            <w:r>
              <w:t>kg</w:t>
            </w:r>
          </w:p>
        </w:tc>
        <w:tc>
          <w:tcPr>
            <w:tcW w:w="1440" w:type="dxa"/>
          </w:tcPr>
          <w:p w:rsidR="00A773BE" w:rsidRDefault="007849EF" w:rsidP="009C6D7A">
            <w:pPr>
              <w:jc w:val="center"/>
            </w:pPr>
            <w:r>
              <w:t>300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5</w:t>
            </w:r>
          </w:p>
        </w:tc>
        <w:tc>
          <w:tcPr>
            <w:tcW w:w="3104" w:type="dxa"/>
          </w:tcPr>
          <w:p w:rsidR="00A773BE" w:rsidRDefault="00A773BE" w:rsidP="00A773BE">
            <w:r>
              <w:t>Limun</w:t>
            </w:r>
          </w:p>
        </w:tc>
        <w:tc>
          <w:tcPr>
            <w:tcW w:w="814" w:type="dxa"/>
          </w:tcPr>
          <w:p w:rsidR="00A773BE" w:rsidRDefault="00A773BE" w:rsidP="00A773BE">
            <w:r>
              <w:t>kg</w:t>
            </w:r>
          </w:p>
        </w:tc>
        <w:tc>
          <w:tcPr>
            <w:tcW w:w="1440" w:type="dxa"/>
          </w:tcPr>
          <w:p w:rsidR="00A773BE" w:rsidRDefault="0077726D" w:rsidP="009C6D7A">
            <w:pPr>
              <w:jc w:val="center"/>
            </w:pPr>
            <w:r>
              <w:t>10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6</w:t>
            </w:r>
          </w:p>
        </w:tc>
        <w:tc>
          <w:tcPr>
            <w:tcW w:w="3104" w:type="dxa"/>
          </w:tcPr>
          <w:p w:rsidR="00A773BE" w:rsidRDefault="00A773BE" w:rsidP="00A773BE">
            <w:r>
              <w:t>Grožđe</w:t>
            </w:r>
          </w:p>
        </w:tc>
        <w:tc>
          <w:tcPr>
            <w:tcW w:w="814" w:type="dxa"/>
          </w:tcPr>
          <w:p w:rsidR="00A773BE" w:rsidRDefault="00A773BE" w:rsidP="00A773BE">
            <w:r>
              <w:t>kg</w:t>
            </w:r>
          </w:p>
        </w:tc>
        <w:tc>
          <w:tcPr>
            <w:tcW w:w="1440" w:type="dxa"/>
          </w:tcPr>
          <w:p w:rsidR="00A773BE" w:rsidRDefault="00E84661" w:rsidP="009C6D7A">
            <w:pPr>
              <w:jc w:val="center"/>
            </w:pPr>
            <w:r>
              <w:t>420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7</w:t>
            </w:r>
          </w:p>
        </w:tc>
        <w:tc>
          <w:tcPr>
            <w:tcW w:w="3104" w:type="dxa"/>
          </w:tcPr>
          <w:p w:rsidR="00A773BE" w:rsidRDefault="00A773BE" w:rsidP="00A773BE">
            <w:r>
              <w:t>Jagode</w:t>
            </w:r>
          </w:p>
        </w:tc>
        <w:tc>
          <w:tcPr>
            <w:tcW w:w="814" w:type="dxa"/>
          </w:tcPr>
          <w:p w:rsidR="00A773BE" w:rsidRDefault="00A773BE" w:rsidP="00A773BE">
            <w:r>
              <w:t>kg</w:t>
            </w:r>
          </w:p>
        </w:tc>
        <w:tc>
          <w:tcPr>
            <w:tcW w:w="1440" w:type="dxa"/>
          </w:tcPr>
          <w:p w:rsidR="00A773BE" w:rsidRDefault="00A773BE" w:rsidP="009C6D7A">
            <w:pPr>
              <w:jc w:val="center"/>
            </w:pPr>
            <w:r>
              <w:t>1</w:t>
            </w:r>
            <w:r w:rsidR="0077726D">
              <w:t>20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8</w:t>
            </w:r>
          </w:p>
        </w:tc>
        <w:tc>
          <w:tcPr>
            <w:tcW w:w="3104" w:type="dxa"/>
          </w:tcPr>
          <w:p w:rsidR="00A773BE" w:rsidRDefault="00A773BE" w:rsidP="00A773BE">
            <w:r>
              <w:t>Breskve</w:t>
            </w:r>
          </w:p>
        </w:tc>
        <w:tc>
          <w:tcPr>
            <w:tcW w:w="814" w:type="dxa"/>
          </w:tcPr>
          <w:p w:rsidR="00A773BE" w:rsidRDefault="00A773BE" w:rsidP="00A773BE">
            <w:r>
              <w:t>kg</w:t>
            </w:r>
          </w:p>
        </w:tc>
        <w:tc>
          <w:tcPr>
            <w:tcW w:w="1440" w:type="dxa"/>
          </w:tcPr>
          <w:p w:rsidR="00A773BE" w:rsidRDefault="00E84661" w:rsidP="009C6D7A">
            <w:pPr>
              <w:jc w:val="center"/>
            </w:pPr>
            <w:r>
              <w:t>3</w:t>
            </w:r>
            <w:r w:rsidR="009C6D7A">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9</w:t>
            </w:r>
          </w:p>
        </w:tc>
        <w:tc>
          <w:tcPr>
            <w:tcW w:w="3104" w:type="dxa"/>
          </w:tcPr>
          <w:p w:rsidR="00A773BE" w:rsidRDefault="00A773BE" w:rsidP="00A773BE">
            <w:r>
              <w:t>Krumpir</w:t>
            </w:r>
          </w:p>
        </w:tc>
        <w:tc>
          <w:tcPr>
            <w:tcW w:w="814" w:type="dxa"/>
          </w:tcPr>
          <w:p w:rsidR="00A773BE" w:rsidRDefault="00A773BE" w:rsidP="00A773BE">
            <w:r>
              <w:t>kg</w:t>
            </w:r>
          </w:p>
        </w:tc>
        <w:tc>
          <w:tcPr>
            <w:tcW w:w="1440" w:type="dxa"/>
          </w:tcPr>
          <w:p w:rsidR="00A773BE" w:rsidRDefault="000D0E1E" w:rsidP="0077726D">
            <w:pPr>
              <w:jc w:val="center"/>
            </w:pPr>
            <w:r>
              <w:t>7500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10</w:t>
            </w:r>
          </w:p>
        </w:tc>
        <w:tc>
          <w:tcPr>
            <w:tcW w:w="3104" w:type="dxa"/>
          </w:tcPr>
          <w:p w:rsidR="00A773BE" w:rsidRDefault="00A773BE" w:rsidP="00A773BE">
            <w:r>
              <w:t xml:space="preserve">Mrkva </w:t>
            </w:r>
          </w:p>
        </w:tc>
        <w:tc>
          <w:tcPr>
            <w:tcW w:w="814" w:type="dxa"/>
          </w:tcPr>
          <w:p w:rsidR="00A773BE" w:rsidRDefault="00A773BE" w:rsidP="00A773BE">
            <w:r>
              <w:t>kg</w:t>
            </w:r>
          </w:p>
        </w:tc>
        <w:tc>
          <w:tcPr>
            <w:tcW w:w="1440" w:type="dxa"/>
          </w:tcPr>
          <w:p w:rsidR="00A773BE" w:rsidRDefault="0077726D" w:rsidP="009C6D7A">
            <w:pPr>
              <w:jc w:val="center"/>
            </w:pPr>
            <w:r>
              <w:t>3</w:t>
            </w:r>
            <w:r w:rsidR="00A773BE">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11</w:t>
            </w:r>
          </w:p>
        </w:tc>
        <w:tc>
          <w:tcPr>
            <w:tcW w:w="3104" w:type="dxa"/>
          </w:tcPr>
          <w:p w:rsidR="00A773BE" w:rsidRDefault="00A773BE" w:rsidP="00A773BE">
            <w:r>
              <w:t>Crveni luk</w:t>
            </w:r>
          </w:p>
        </w:tc>
        <w:tc>
          <w:tcPr>
            <w:tcW w:w="814" w:type="dxa"/>
          </w:tcPr>
          <w:p w:rsidR="00A773BE" w:rsidRDefault="00A773BE" w:rsidP="00A773BE">
            <w:r>
              <w:t>kg</w:t>
            </w:r>
          </w:p>
        </w:tc>
        <w:tc>
          <w:tcPr>
            <w:tcW w:w="1440" w:type="dxa"/>
          </w:tcPr>
          <w:p w:rsidR="00A773BE" w:rsidRDefault="00E84661" w:rsidP="009C6D7A">
            <w:pPr>
              <w:jc w:val="center"/>
            </w:pPr>
            <w:r>
              <w:t>3</w:t>
            </w:r>
            <w:r w:rsidR="00A773BE">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12</w:t>
            </w:r>
          </w:p>
        </w:tc>
        <w:tc>
          <w:tcPr>
            <w:tcW w:w="3104" w:type="dxa"/>
          </w:tcPr>
          <w:p w:rsidR="00A773BE" w:rsidRDefault="009C6D7A" w:rsidP="00A773BE">
            <w:r>
              <w:t>Lubenica</w:t>
            </w:r>
          </w:p>
        </w:tc>
        <w:tc>
          <w:tcPr>
            <w:tcW w:w="814" w:type="dxa"/>
          </w:tcPr>
          <w:p w:rsidR="00A773BE" w:rsidRDefault="00A773BE" w:rsidP="00A773BE">
            <w:r>
              <w:t>kg</w:t>
            </w:r>
          </w:p>
        </w:tc>
        <w:tc>
          <w:tcPr>
            <w:tcW w:w="1440" w:type="dxa"/>
          </w:tcPr>
          <w:p w:rsidR="00A773BE" w:rsidRDefault="0077726D" w:rsidP="009C6D7A">
            <w:pPr>
              <w:jc w:val="center"/>
            </w:pPr>
            <w:r>
              <w:t>5</w:t>
            </w:r>
            <w:r w:rsidR="009B30B6">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13</w:t>
            </w:r>
          </w:p>
        </w:tc>
        <w:tc>
          <w:tcPr>
            <w:tcW w:w="3104" w:type="dxa"/>
          </w:tcPr>
          <w:p w:rsidR="00A773BE" w:rsidRDefault="00A773BE" w:rsidP="00A773BE">
            <w:r>
              <w:t>Kelj</w:t>
            </w:r>
          </w:p>
        </w:tc>
        <w:tc>
          <w:tcPr>
            <w:tcW w:w="814" w:type="dxa"/>
          </w:tcPr>
          <w:p w:rsidR="00A773BE" w:rsidRDefault="00A773BE" w:rsidP="00A773BE">
            <w:r>
              <w:t>kg</w:t>
            </w:r>
          </w:p>
        </w:tc>
        <w:tc>
          <w:tcPr>
            <w:tcW w:w="1440" w:type="dxa"/>
          </w:tcPr>
          <w:p w:rsidR="00A773BE" w:rsidRDefault="00E84661" w:rsidP="009B30B6">
            <w:pPr>
              <w:jc w:val="center"/>
            </w:pPr>
            <w:r>
              <w:t>4</w:t>
            </w:r>
            <w:r w:rsidR="0077726D">
              <w:t>0</w:t>
            </w:r>
            <w:r w:rsidR="009B30B6">
              <w:t>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14</w:t>
            </w:r>
          </w:p>
        </w:tc>
        <w:tc>
          <w:tcPr>
            <w:tcW w:w="3104" w:type="dxa"/>
          </w:tcPr>
          <w:p w:rsidR="00A773BE" w:rsidRDefault="00A773BE" w:rsidP="00A773BE">
            <w:r>
              <w:t>Kupus</w:t>
            </w:r>
          </w:p>
        </w:tc>
        <w:tc>
          <w:tcPr>
            <w:tcW w:w="814" w:type="dxa"/>
          </w:tcPr>
          <w:p w:rsidR="00A773BE" w:rsidRDefault="00A773BE" w:rsidP="00A773BE">
            <w:r>
              <w:t>kg</w:t>
            </w:r>
          </w:p>
        </w:tc>
        <w:tc>
          <w:tcPr>
            <w:tcW w:w="1440" w:type="dxa"/>
          </w:tcPr>
          <w:p w:rsidR="00A773BE" w:rsidRDefault="00E84661" w:rsidP="0077726D">
            <w:pPr>
              <w:jc w:val="center"/>
            </w:pPr>
            <w:r>
              <w:t>13</w:t>
            </w:r>
            <w:r w:rsidR="00173E30">
              <w:t>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15</w:t>
            </w:r>
          </w:p>
        </w:tc>
        <w:tc>
          <w:tcPr>
            <w:tcW w:w="3104" w:type="dxa"/>
          </w:tcPr>
          <w:p w:rsidR="00A773BE" w:rsidRDefault="00A773BE" w:rsidP="00A773BE">
            <w:r>
              <w:t>Salata zelena</w:t>
            </w:r>
          </w:p>
        </w:tc>
        <w:tc>
          <w:tcPr>
            <w:tcW w:w="814" w:type="dxa"/>
          </w:tcPr>
          <w:p w:rsidR="00A773BE" w:rsidRDefault="00A773BE" w:rsidP="00A773BE">
            <w:r>
              <w:t>kg</w:t>
            </w:r>
          </w:p>
        </w:tc>
        <w:tc>
          <w:tcPr>
            <w:tcW w:w="1440" w:type="dxa"/>
          </w:tcPr>
          <w:p w:rsidR="00A773BE" w:rsidRDefault="00E84661" w:rsidP="00E84661">
            <w:pPr>
              <w:jc w:val="center"/>
            </w:pPr>
            <w:r>
              <w:t>650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16</w:t>
            </w:r>
          </w:p>
        </w:tc>
        <w:tc>
          <w:tcPr>
            <w:tcW w:w="3104" w:type="dxa"/>
          </w:tcPr>
          <w:p w:rsidR="00A773BE" w:rsidRDefault="00A773BE" w:rsidP="00A773BE">
            <w:r>
              <w:t>Krastavci svježi</w:t>
            </w:r>
          </w:p>
        </w:tc>
        <w:tc>
          <w:tcPr>
            <w:tcW w:w="814" w:type="dxa"/>
          </w:tcPr>
          <w:p w:rsidR="00A773BE" w:rsidRDefault="00A773BE" w:rsidP="00A773BE">
            <w:r>
              <w:t>kg</w:t>
            </w:r>
          </w:p>
        </w:tc>
        <w:tc>
          <w:tcPr>
            <w:tcW w:w="1440" w:type="dxa"/>
          </w:tcPr>
          <w:p w:rsidR="00A773BE" w:rsidRDefault="00E84661" w:rsidP="009C6D7A">
            <w:pPr>
              <w:jc w:val="center"/>
            </w:pPr>
            <w:r>
              <w:t>480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17</w:t>
            </w:r>
          </w:p>
        </w:tc>
        <w:tc>
          <w:tcPr>
            <w:tcW w:w="3104" w:type="dxa"/>
          </w:tcPr>
          <w:p w:rsidR="00A773BE" w:rsidRDefault="00A773BE" w:rsidP="00A773BE">
            <w:r>
              <w:t>Celer</w:t>
            </w:r>
          </w:p>
        </w:tc>
        <w:tc>
          <w:tcPr>
            <w:tcW w:w="814" w:type="dxa"/>
          </w:tcPr>
          <w:p w:rsidR="00A773BE" w:rsidRDefault="00A773BE" w:rsidP="00A773BE">
            <w:r>
              <w:t>kg</w:t>
            </w:r>
          </w:p>
        </w:tc>
        <w:tc>
          <w:tcPr>
            <w:tcW w:w="1440" w:type="dxa"/>
          </w:tcPr>
          <w:p w:rsidR="00A773BE" w:rsidRDefault="0077726D" w:rsidP="009C6D7A">
            <w:pPr>
              <w:jc w:val="center"/>
            </w:pPr>
            <w:r>
              <w:t>20</w:t>
            </w:r>
            <w:r w:rsidR="00E84661">
              <w:t>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18</w:t>
            </w:r>
          </w:p>
        </w:tc>
        <w:tc>
          <w:tcPr>
            <w:tcW w:w="3104" w:type="dxa"/>
          </w:tcPr>
          <w:p w:rsidR="00A773BE" w:rsidRDefault="00A773BE" w:rsidP="00A773BE">
            <w:r>
              <w:t>Rajčica svježa</w:t>
            </w:r>
          </w:p>
        </w:tc>
        <w:tc>
          <w:tcPr>
            <w:tcW w:w="814" w:type="dxa"/>
          </w:tcPr>
          <w:p w:rsidR="00A773BE" w:rsidRDefault="00A773BE" w:rsidP="00A773BE">
            <w:r>
              <w:t>kg</w:t>
            </w:r>
          </w:p>
        </w:tc>
        <w:tc>
          <w:tcPr>
            <w:tcW w:w="1440" w:type="dxa"/>
          </w:tcPr>
          <w:p w:rsidR="00A773BE" w:rsidRDefault="00173E30" w:rsidP="00E84661">
            <w:pPr>
              <w:jc w:val="center"/>
            </w:pPr>
            <w:r>
              <w:t>1</w:t>
            </w:r>
            <w:r w:rsidR="00E84661">
              <w:t>25</w:t>
            </w:r>
            <w:r>
              <w:t>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19</w:t>
            </w:r>
          </w:p>
        </w:tc>
        <w:tc>
          <w:tcPr>
            <w:tcW w:w="3104" w:type="dxa"/>
          </w:tcPr>
          <w:p w:rsidR="00A773BE" w:rsidRDefault="00A773BE" w:rsidP="00A773BE">
            <w:r>
              <w:t>Peršin</w:t>
            </w:r>
          </w:p>
        </w:tc>
        <w:tc>
          <w:tcPr>
            <w:tcW w:w="814" w:type="dxa"/>
          </w:tcPr>
          <w:p w:rsidR="00A773BE" w:rsidRDefault="00A773BE" w:rsidP="00A773BE">
            <w:r>
              <w:t>kg</w:t>
            </w:r>
          </w:p>
        </w:tc>
        <w:tc>
          <w:tcPr>
            <w:tcW w:w="1440" w:type="dxa"/>
          </w:tcPr>
          <w:p w:rsidR="00A773BE" w:rsidRDefault="004248DA" w:rsidP="009C6D7A">
            <w:pPr>
              <w:jc w:val="center"/>
            </w:pPr>
            <w:r>
              <w:t>10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20</w:t>
            </w:r>
          </w:p>
        </w:tc>
        <w:tc>
          <w:tcPr>
            <w:tcW w:w="3104" w:type="dxa"/>
          </w:tcPr>
          <w:p w:rsidR="00A773BE" w:rsidRDefault="00A773BE" w:rsidP="00A773BE">
            <w:r>
              <w:t>Paprika svježa</w:t>
            </w:r>
          </w:p>
        </w:tc>
        <w:tc>
          <w:tcPr>
            <w:tcW w:w="814" w:type="dxa"/>
          </w:tcPr>
          <w:p w:rsidR="00A773BE" w:rsidRDefault="00A773BE" w:rsidP="00A773BE">
            <w:r>
              <w:t>kg</w:t>
            </w:r>
          </w:p>
        </w:tc>
        <w:tc>
          <w:tcPr>
            <w:tcW w:w="1440" w:type="dxa"/>
          </w:tcPr>
          <w:p w:rsidR="00A773BE" w:rsidRDefault="00E84661" w:rsidP="009C6D7A">
            <w:pPr>
              <w:jc w:val="center"/>
            </w:pPr>
            <w:r>
              <w:t>900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21</w:t>
            </w:r>
          </w:p>
        </w:tc>
        <w:tc>
          <w:tcPr>
            <w:tcW w:w="3104" w:type="dxa"/>
          </w:tcPr>
          <w:p w:rsidR="00A773BE" w:rsidRDefault="00A773BE" w:rsidP="00A773BE">
            <w:r>
              <w:t>Tikvica zelena</w:t>
            </w:r>
          </w:p>
        </w:tc>
        <w:tc>
          <w:tcPr>
            <w:tcW w:w="814" w:type="dxa"/>
          </w:tcPr>
          <w:p w:rsidR="00A773BE" w:rsidRDefault="00A773BE" w:rsidP="00A773BE">
            <w:r>
              <w:t>kg</w:t>
            </w:r>
          </w:p>
        </w:tc>
        <w:tc>
          <w:tcPr>
            <w:tcW w:w="1440" w:type="dxa"/>
          </w:tcPr>
          <w:p w:rsidR="00A773BE" w:rsidRDefault="00E84661" w:rsidP="009C6D7A">
            <w:pPr>
              <w:jc w:val="center"/>
            </w:pPr>
            <w:r>
              <w:t>500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22</w:t>
            </w:r>
          </w:p>
        </w:tc>
        <w:tc>
          <w:tcPr>
            <w:tcW w:w="3104" w:type="dxa"/>
          </w:tcPr>
          <w:p w:rsidR="00A773BE" w:rsidRDefault="00A773BE" w:rsidP="00A773BE">
            <w:r>
              <w:t>Šampinjoni svježi</w:t>
            </w:r>
          </w:p>
        </w:tc>
        <w:tc>
          <w:tcPr>
            <w:tcW w:w="814" w:type="dxa"/>
          </w:tcPr>
          <w:p w:rsidR="00A773BE" w:rsidRDefault="00A773BE" w:rsidP="00A773BE">
            <w:r>
              <w:t>kg</w:t>
            </w:r>
          </w:p>
        </w:tc>
        <w:tc>
          <w:tcPr>
            <w:tcW w:w="1440" w:type="dxa"/>
          </w:tcPr>
          <w:p w:rsidR="00A773BE" w:rsidRDefault="0077726D" w:rsidP="009C6D7A">
            <w:pPr>
              <w:jc w:val="center"/>
            </w:pPr>
            <w:r>
              <w:t>100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23</w:t>
            </w:r>
          </w:p>
        </w:tc>
        <w:tc>
          <w:tcPr>
            <w:tcW w:w="3104" w:type="dxa"/>
          </w:tcPr>
          <w:p w:rsidR="00A773BE" w:rsidRDefault="00A773BE" w:rsidP="00A773BE">
            <w:r>
              <w:t>Kupus svježi mladi( 5-6.mj.)</w:t>
            </w:r>
          </w:p>
        </w:tc>
        <w:tc>
          <w:tcPr>
            <w:tcW w:w="814" w:type="dxa"/>
          </w:tcPr>
          <w:p w:rsidR="00A773BE" w:rsidRDefault="00A773BE" w:rsidP="00A773BE">
            <w:r>
              <w:t>kg</w:t>
            </w:r>
          </w:p>
        </w:tc>
        <w:tc>
          <w:tcPr>
            <w:tcW w:w="1440" w:type="dxa"/>
          </w:tcPr>
          <w:p w:rsidR="00A773BE" w:rsidRDefault="009B30B6" w:rsidP="009C6D7A">
            <w:pPr>
              <w:jc w:val="center"/>
            </w:pPr>
            <w:r>
              <w:t>200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24</w:t>
            </w:r>
          </w:p>
        </w:tc>
        <w:tc>
          <w:tcPr>
            <w:tcW w:w="3104" w:type="dxa"/>
          </w:tcPr>
          <w:p w:rsidR="00A773BE" w:rsidRDefault="00A773BE" w:rsidP="00A773BE">
            <w:r>
              <w:t>Krumpir mladi (6-7.mj.)</w:t>
            </w:r>
          </w:p>
        </w:tc>
        <w:tc>
          <w:tcPr>
            <w:tcW w:w="814" w:type="dxa"/>
          </w:tcPr>
          <w:p w:rsidR="00A773BE" w:rsidRDefault="00A773BE" w:rsidP="00A773BE">
            <w:r>
              <w:t>kg</w:t>
            </w:r>
          </w:p>
        </w:tc>
        <w:tc>
          <w:tcPr>
            <w:tcW w:w="1440" w:type="dxa"/>
          </w:tcPr>
          <w:p w:rsidR="00A773BE" w:rsidRDefault="009B30B6" w:rsidP="009C6D7A">
            <w:pPr>
              <w:jc w:val="center"/>
            </w:pPr>
            <w:r>
              <w:t>700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25</w:t>
            </w:r>
          </w:p>
        </w:tc>
        <w:tc>
          <w:tcPr>
            <w:tcW w:w="3104" w:type="dxa"/>
          </w:tcPr>
          <w:p w:rsidR="00A773BE" w:rsidRDefault="00A773BE" w:rsidP="00A773BE">
            <w:r>
              <w:t>Poriluk</w:t>
            </w:r>
          </w:p>
        </w:tc>
        <w:tc>
          <w:tcPr>
            <w:tcW w:w="814" w:type="dxa"/>
          </w:tcPr>
          <w:p w:rsidR="00A773BE" w:rsidRDefault="00A773BE" w:rsidP="00A773BE">
            <w:r>
              <w:t>kg</w:t>
            </w:r>
          </w:p>
        </w:tc>
        <w:tc>
          <w:tcPr>
            <w:tcW w:w="1440" w:type="dxa"/>
          </w:tcPr>
          <w:p w:rsidR="00A773BE" w:rsidRDefault="00E84661" w:rsidP="009C6D7A">
            <w:pPr>
              <w:jc w:val="center"/>
            </w:pPr>
            <w:r>
              <w:t>80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26</w:t>
            </w:r>
          </w:p>
        </w:tc>
        <w:tc>
          <w:tcPr>
            <w:tcW w:w="3104" w:type="dxa"/>
          </w:tcPr>
          <w:p w:rsidR="00A773BE" w:rsidRDefault="009C6D7A" w:rsidP="00A773BE">
            <w:r>
              <w:t>Dinja</w:t>
            </w:r>
          </w:p>
        </w:tc>
        <w:tc>
          <w:tcPr>
            <w:tcW w:w="814" w:type="dxa"/>
          </w:tcPr>
          <w:p w:rsidR="00A773BE" w:rsidRDefault="00A773BE" w:rsidP="00A773BE">
            <w:r>
              <w:t>kg</w:t>
            </w:r>
          </w:p>
        </w:tc>
        <w:tc>
          <w:tcPr>
            <w:tcW w:w="1440" w:type="dxa"/>
          </w:tcPr>
          <w:p w:rsidR="00A773BE" w:rsidRDefault="00E84661" w:rsidP="009C6D7A">
            <w:pPr>
              <w:jc w:val="center"/>
            </w:pPr>
            <w:r>
              <w:t>180</w:t>
            </w:r>
          </w:p>
        </w:tc>
        <w:tc>
          <w:tcPr>
            <w:tcW w:w="1692" w:type="dxa"/>
          </w:tcPr>
          <w:p w:rsidR="00A773BE" w:rsidRDefault="00A773BE" w:rsidP="00A773BE"/>
        </w:tc>
        <w:tc>
          <w:tcPr>
            <w:tcW w:w="1548" w:type="dxa"/>
          </w:tcPr>
          <w:p w:rsidR="00A773BE" w:rsidRDefault="00A773BE" w:rsidP="00A773BE"/>
        </w:tc>
      </w:tr>
      <w:tr w:rsidR="00A773BE" w:rsidTr="00A773BE">
        <w:tc>
          <w:tcPr>
            <w:tcW w:w="690" w:type="dxa"/>
          </w:tcPr>
          <w:p w:rsidR="00A773BE" w:rsidRDefault="00A773BE" w:rsidP="00A773BE">
            <w:r>
              <w:t>27</w:t>
            </w:r>
          </w:p>
        </w:tc>
        <w:tc>
          <w:tcPr>
            <w:tcW w:w="3104" w:type="dxa"/>
          </w:tcPr>
          <w:p w:rsidR="00A773BE" w:rsidRDefault="00A773BE" w:rsidP="00A773BE">
            <w:r>
              <w:t>Kruška</w:t>
            </w:r>
          </w:p>
        </w:tc>
        <w:tc>
          <w:tcPr>
            <w:tcW w:w="814" w:type="dxa"/>
          </w:tcPr>
          <w:p w:rsidR="00A773BE" w:rsidRDefault="00A773BE" w:rsidP="00A773BE">
            <w:r>
              <w:t>kg</w:t>
            </w:r>
          </w:p>
        </w:tc>
        <w:tc>
          <w:tcPr>
            <w:tcW w:w="1440" w:type="dxa"/>
          </w:tcPr>
          <w:p w:rsidR="00A773BE" w:rsidRDefault="00E84661" w:rsidP="009C6D7A">
            <w:pPr>
              <w:jc w:val="center"/>
            </w:pPr>
            <w:r>
              <w:t>540</w:t>
            </w:r>
          </w:p>
        </w:tc>
        <w:tc>
          <w:tcPr>
            <w:tcW w:w="1692" w:type="dxa"/>
          </w:tcPr>
          <w:p w:rsidR="00A773BE" w:rsidRDefault="00A773BE" w:rsidP="00A773BE"/>
        </w:tc>
        <w:tc>
          <w:tcPr>
            <w:tcW w:w="1548" w:type="dxa"/>
          </w:tcPr>
          <w:p w:rsidR="00A773BE" w:rsidRDefault="00A773BE" w:rsidP="00A773BE"/>
        </w:tc>
      </w:tr>
      <w:tr w:rsidR="00A773BE" w:rsidTr="00A773BE">
        <w:trPr>
          <w:trHeight w:val="385"/>
        </w:trPr>
        <w:tc>
          <w:tcPr>
            <w:tcW w:w="6048" w:type="dxa"/>
            <w:gridSpan w:val="4"/>
          </w:tcPr>
          <w:p w:rsidR="00A773BE" w:rsidRPr="00B44FB1" w:rsidRDefault="00A773BE" w:rsidP="00A773BE">
            <w:pPr>
              <w:rPr>
                <w:b/>
              </w:rPr>
            </w:pPr>
          </w:p>
          <w:p w:rsidR="00A773BE" w:rsidRDefault="00A773BE" w:rsidP="00A773BE">
            <w:r w:rsidRPr="00B44FB1">
              <w:rPr>
                <w:b/>
              </w:rPr>
              <w:t>Ukupno bez PDV-a</w:t>
            </w:r>
          </w:p>
        </w:tc>
        <w:tc>
          <w:tcPr>
            <w:tcW w:w="1692" w:type="dxa"/>
          </w:tcPr>
          <w:p w:rsidR="00A773BE" w:rsidRDefault="00A773BE" w:rsidP="00A773BE"/>
        </w:tc>
        <w:tc>
          <w:tcPr>
            <w:tcW w:w="1548" w:type="dxa"/>
          </w:tcPr>
          <w:p w:rsidR="00A773BE" w:rsidRDefault="00A773BE" w:rsidP="00A773BE"/>
        </w:tc>
      </w:tr>
      <w:tr w:rsidR="00A773BE" w:rsidTr="00A773BE">
        <w:trPr>
          <w:trHeight w:val="393"/>
        </w:trPr>
        <w:tc>
          <w:tcPr>
            <w:tcW w:w="6048" w:type="dxa"/>
            <w:gridSpan w:val="4"/>
          </w:tcPr>
          <w:p w:rsidR="00A773BE" w:rsidRPr="00B44FB1" w:rsidRDefault="00A773BE" w:rsidP="00A773BE">
            <w:pPr>
              <w:rPr>
                <w:b/>
              </w:rPr>
            </w:pPr>
          </w:p>
          <w:p w:rsidR="00A773BE" w:rsidRPr="00B44FB1" w:rsidRDefault="00A773BE" w:rsidP="00A773BE">
            <w:pPr>
              <w:rPr>
                <w:b/>
              </w:rPr>
            </w:pPr>
            <w:r w:rsidRPr="00B44FB1">
              <w:rPr>
                <w:b/>
              </w:rPr>
              <w:t xml:space="preserve">PDV </w:t>
            </w:r>
            <w:r>
              <w:rPr>
                <w:b/>
              </w:rPr>
              <w:t>_________</w:t>
            </w:r>
            <w:r w:rsidRPr="00B44FB1">
              <w:rPr>
                <w:b/>
              </w:rPr>
              <w:t>%</w:t>
            </w:r>
          </w:p>
        </w:tc>
        <w:tc>
          <w:tcPr>
            <w:tcW w:w="1692" w:type="dxa"/>
          </w:tcPr>
          <w:p w:rsidR="00A773BE" w:rsidRDefault="00A773BE" w:rsidP="00A773BE"/>
        </w:tc>
        <w:tc>
          <w:tcPr>
            <w:tcW w:w="1548" w:type="dxa"/>
          </w:tcPr>
          <w:p w:rsidR="00A773BE" w:rsidRDefault="00A773BE" w:rsidP="00A773BE"/>
        </w:tc>
      </w:tr>
      <w:tr w:rsidR="00A773BE" w:rsidTr="00A773BE">
        <w:tc>
          <w:tcPr>
            <w:tcW w:w="6048" w:type="dxa"/>
            <w:gridSpan w:val="4"/>
          </w:tcPr>
          <w:p w:rsidR="00A773BE" w:rsidRPr="00B44FB1" w:rsidRDefault="00A773BE" w:rsidP="00A773BE">
            <w:pPr>
              <w:rPr>
                <w:b/>
              </w:rPr>
            </w:pPr>
          </w:p>
          <w:p w:rsidR="00A773BE" w:rsidRPr="00B44FB1" w:rsidRDefault="00A773BE" w:rsidP="00A773BE">
            <w:pPr>
              <w:rPr>
                <w:b/>
              </w:rPr>
            </w:pPr>
            <w:r w:rsidRPr="00B44FB1">
              <w:rPr>
                <w:b/>
              </w:rPr>
              <w:t>UKUPNA CIJENA S PDV-om</w:t>
            </w:r>
          </w:p>
        </w:tc>
        <w:tc>
          <w:tcPr>
            <w:tcW w:w="1692" w:type="dxa"/>
          </w:tcPr>
          <w:p w:rsidR="00A773BE" w:rsidRDefault="00A773BE" w:rsidP="00A773BE"/>
        </w:tc>
        <w:tc>
          <w:tcPr>
            <w:tcW w:w="1548" w:type="dxa"/>
          </w:tcPr>
          <w:p w:rsidR="00A773BE" w:rsidRDefault="00A773BE" w:rsidP="00A773BE"/>
        </w:tc>
      </w:tr>
    </w:tbl>
    <w:p w:rsidR="00A773BE" w:rsidRDefault="00A773BE" w:rsidP="00A773BE"/>
    <w:p w:rsidR="009C6D7A" w:rsidRDefault="009C6D7A" w:rsidP="00A773BE"/>
    <w:p w:rsidR="009C6D7A" w:rsidRDefault="009C6D7A" w:rsidP="00A773BE"/>
    <w:p w:rsidR="009C6D7A" w:rsidRDefault="009C6D7A" w:rsidP="00A773BE"/>
    <w:p w:rsidR="009C6D7A" w:rsidRDefault="009C6D7A" w:rsidP="00A773BE"/>
    <w:p w:rsidR="009C6D7A" w:rsidRDefault="009C6D7A" w:rsidP="009C6D7A">
      <w:r>
        <w:rPr>
          <w:b/>
        </w:rPr>
        <w:t>POSEBNI UVJETI</w:t>
      </w:r>
      <w:r>
        <w:t xml:space="preserve">.: </w:t>
      </w:r>
    </w:p>
    <w:p w:rsidR="009C6D7A" w:rsidRDefault="009C6D7A" w:rsidP="009C6D7A"/>
    <w:p w:rsidR="009C6D7A" w:rsidRDefault="009C6D7A" w:rsidP="009C6D7A">
      <w:r>
        <w:t xml:space="preserve">                         - isporuka proizvoda sukcesivno prema narudžbi naručitelja, franco Dom</w:t>
      </w:r>
    </w:p>
    <w:p w:rsidR="009C6D7A" w:rsidRDefault="009C6D7A" w:rsidP="009C6D7A">
      <w:r>
        <w:t xml:space="preserve">                         - količine su okvirne i nisu obvezujuće</w:t>
      </w:r>
    </w:p>
    <w:p w:rsidR="009C6D7A" w:rsidRDefault="009C6D7A" w:rsidP="009C6D7A">
      <w:r>
        <w:t xml:space="preserve">                         - ponuda mora udovoljavati normama HACCP – sustava</w:t>
      </w:r>
    </w:p>
    <w:p w:rsidR="009C6D7A" w:rsidRDefault="009C6D7A" w:rsidP="009C6D7A">
      <w:r>
        <w:t xml:space="preserve">                         - cijena garantirana za sve trajanje ugovora i ne može biti razlog raskida</w:t>
      </w:r>
    </w:p>
    <w:p w:rsidR="009C6D7A" w:rsidRDefault="009C6D7A" w:rsidP="009C6D7A">
      <w:r>
        <w:t xml:space="preserve">                            ugovora</w:t>
      </w:r>
    </w:p>
    <w:p w:rsidR="009C6D7A" w:rsidRDefault="009C6D7A" w:rsidP="009C6D7A">
      <w:r>
        <w:t xml:space="preserve">                         - cijena iz ponudbenog lista treba biti konačna u koju su ukalkulirani svi</w:t>
      </w:r>
    </w:p>
    <w:p w:rsidR="009C6D7A" w:rsidRDefault="009C6D7A" w:rsidP="009C6D7A">
      <w:r>
        <w:t xml:space="preserve">                            troškovi i naknade koje opterećuje cijenu</w:t>
      </w:r>
    </w:p>
    <w:p w:rsidR="009C6D7A" w:rsidRDefault="009C6D7A" w:rsidP="009C6D7A"/>
    <w:p w:rsidR="009C6D7A" w:rsidRDefault="009C6D7A" w:rsidP="00A773BE"/>
    <w:p w:rsidR="009C6D7A" w:rsidRDefault="009C6D7A" w:rsidP="00A773BE"/>
    <w:p w:rsidR="00A773BE" w:rsidRPr="00322909" w:rsidRDefault="00A773BE" w:rsidP="00A773BE">
      <w:pPr>
        <w:rPr>
          <w:b/>
        </w:rPr>
      </w:pPr>
      <w:r w:rsidRPr="00322909">
        <w:rPr>
          <w:b/>
        </w:rPr>
        <w:t xml:space="preserve">                                                                </w:t>
      </w:r>
      <w:r>
        <w:rPr>
          <w:b/>
        </w:rPr>
        <w:t xml:space="preserve">       </w:t>
      </w:r>
      <w:r w:rsidRPr="00F55376">
        <w:t xml:space="preserve"> </w:t>
      </w:r>
      <w:r w:rsidRPr="00322909">
        <w:rPr>
          <w:b/>
        </w:rPr>
        <w:t xml:space="preserve">                                  PONUDITELJ</w:t>
      </w:r>
    </w:p>
    <w:p w:rsidR="00A773BE" w:rsidRDefault="00A773BE" w:rsidP="00A773BE">
      <w:r>
        <w:t xml:space="preserve">                                                                                             ____________________________</w:t>
      </w:r>
    </w:p>
    <w:p w:rsidR="00A773BE" w:rsidRDefault="00A773BE" w:rsidP="00A773BE">
      <w:r>
        <w:t xml:space="preserve">                                                                                                   ( potpis ovlaštene osobe)</w:t>
      </w:r>
    </w:p>
    <w:p w:rsidR="00A773BE" w:rsidRDefault="00A773BE" w:rsidP="006137F1">
      <w:pPr>
        <w:rPr>
          <w:b/>
        </w:rPr>
      </w:pPr>
      <w:r>
        <w:t xml:space="preserve">                                                                                                                                                                                          </w:t>
      </w:r>
    </w:p>
    <w:p w:rsidR="00A773BE" w:rsidRDefault="00A773BE" w:rsidP="003821F0">
      <w:pPr>
        <w:rPr>
          <w:b/>
        </w:rPr>
      </w:pPr>
    </w:p>
    <w:p w:rsidR="00A773BE" w:rsidRDefault="00A773BE" w:rsidP="003821F0">
      <w:pPr>
        <w:rPr>
          <w:b/>
        </w:rPr>
      </w:pPr>
    </w:p>
    <w:p w:rsidR="00AC32C8" w:rsidRDefault="00AC32C8" w:rsidP="003821F0">
      <w:pPr>
        <w:rPr>
          <w:b/>
        </w:rPr>
      </w:pPr>
    </w:p>
    <w:sectPr w:rsidR="00AC32C8" w:rsidSect="002007C7">
      <w:footerReference w:type="default" r:id="rId8"/>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70" w:rsidRDefault="00836370" w:rsidP="00CF676C">
      <w:r>
        <w:separator/>
      </w:r>
    </w:p>
  </w:endnote>
  <w:endnote w:type="continuationSeparator" w:id="1">
    <w:p w:rsidR="00836370" w:rsidRDefault="00836370"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DA" w:rsidRPr="006D7595" w:rsidRDefault="004248DA"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4248DA" w:rsidRPr="007B3F23" w:rsidRDefault="004248DA"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ab/>
      <w:t xml:space="preserve">Dokumentacija za nadmetanje </w:t>
    </w:r>
    <w:r w:rsidRPr="007B3F23">
      <w:rPr>
        <w:rFonts w:asciiTheme="minorHAnsi" w:hAnsiTheme="minorHAnsi"/>
        <w:sz w:val="18"/>
        <w:szCs w:val="18"/>
      </w:rPr>
      <w:t>–</w:t>
    </w:r>
    <w:r w:rsidRPr="007B3F23">
      <w:rPr>
        <w:rFonts w:ascii="Calibri" w:hAnsi="Calibri"/>
        <w:bCs/>
        <w:sz w:val="22"/>
        <w:szCs w:val="22"/>
      </w:rPr>
      <w:t xml:space="preserve"> </w:t>
    </w:r>
    <w:r>
      <w:rPr>
        <w:rFonts w:ascii="Calibri" w:hAnsi="Calibri"/>
        <w:bCs/>
        <w:sz w:val="18"/>
        <w:szCs w:val="18"/>
      </w:rPr>
      <w:t>PREHRAMBENI PROIZVODI</w:t>
    </w:r>
  </w:p>
  <w:p w:rsidR="004248DA" w:rsidRPr="006D7595" w:rsidRDefault="004248DA"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4248DA" w:rsidRPr="002F37D4" w:rsidRDefault="004248DA"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4D690C"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4D690C" w:rsidRPr="002F37D4">
      <w:rPr>
        <w:rFonts w:asciiTheme="minorHAnsi" w:hAnsiTheme="minorHAnsi"/>
        <w:sz w:val="20"/>
        <w:szCs w:val="20"/>
      </w:rPr>
      <w:fldChar w:fldCharType="separate"/>
    </w:r>
    <w:r w:rsidR="00836370">
      <w:rPr>
        <w:rFonts w:asciiTheme="minorHAnsi" w:hAnsiTheme="minorHAnsi"/>
        <w:noProof/>
        <w:sz w:val="20"/>
        <w:szCs w:val="20"/>
      </w:rPr>
      <w:t>1</w:t>
    </w:r>
    <w:r w:rsidR="004D690C" w:rsidRPr="002F37D4">
      <w:rPr>
        <w:rFonts w:asciiTheme="minorHAnsi" w:hAnsiTheme="minorHAnsi"/>
        <w:sz w:val="20"/>
        <w:szCs w:val="20"/>
      </w:rPr>
      <w:fldChar w:fldCharType="end"/>
    </w:r>
  </w:p>
  <w:p w:rsidR="004248DA" w:rsidRDefault="004248DA">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70" w:rsidRDefault="00836370" w:rsidP="00CF676C">
      <w:r>
        <w:separator/>
      </w:r>
    </w:p>
  </w:footnote>
  <w:footnote w:type="continuationSeparator" w:id="1">
    <w:p w:rsidR="00836370" w:rsidRDefault="00836370"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B961C6C"/>
    <w:multiLevelType w:val="hybridMultilevel"/>
    <w:tmpl w:val="82989F32"/>
    <w:lvl w:ilvl="0" w:tplc="5478F0C6">
      <w:start w:val="1"/>
      <w:numFmt w:val="upperLetter"/>
      <w:lvlText w:val="%1."/>
      <w:lvlJc w:val="left"/>
      <w:pPr>
        <w:ind w:left="78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4">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6">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7">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8">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9">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7">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8">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8"/>
  </w:num>
  <w:num w:numId="3">
    <w:abstractNumId w:val="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
  </w:num>
  <w:num w:numId="7">
    <w:abstractNumId w:val="14"/>
  </w:num>
  <w:num w:numId="8">
    <w:abstractNumId w:val="4"/>
  </w:num>
  <w:num w:numId="9">
    <w:abstractNumId w:val="15"/>
  </w:num>
  <w:num w:numId="10">
    <w:abstractNumId w:val="38"/>
  </w:num>
  <w:num w:numId="11">
    <w:abstractNumId w:val="29"/>
  </w:num>
  <w:num w:numId="12">
    <w:abstractNumId w:val="5"/>
  </w:num>
  <w:num w:numId="13">
    <w:abstractNumId w:val="23"/>
  </w:num>
  <w:num w:numId="14">
    <w:abstractNumId w:val="0"/>
  </w:num>
  <w:num w:numId="15">
    <w:abstractNumId w:val="9"/>
  </w:num>
  <w:num w:numId="16">
    <w:abstractNumId w:val="27"/>
  </w:num>
  <w:num w:numId="17">
    <w:abstractNumId w:val="26"/>
  </w:num>
  <w:num w:numId="18">
    <w:abstractNumId w:val="18"/>
  </w:num>
  <w:num w:numId="19">
    <w:abstractNumId w:val="21"/>
  </w:num>
  <w:num w:numId="20">
    <w:abstractNumId w:val="16"/>
  </w:num>
  <w:num w:numId="21">
    <w:abstractNumId w:val="12"/>
  </w:num>
  <w:num w:numId="22">
    <w:abstractNumId w:val="34"/>
  </w:num>
  <w:num w:numId="23">
    <w:abstractNumId w:val="25"/>
  </w:num>
  <w:num w:numId="24">
    <w:abstractNumId w:val="6"/>
  </w:num>
  <w:num w:numId="25">
    <w:abstractNumId w:val="30"/>
  </w:num>
  <w:num w:numId="26">
    <w:abstractNumId w:val="17"/>
  </w:num>
  <w:num w:numId="27">
    <w:abstractNumId w:val="10"/>
  </w:num>
  <w:num w:numId="28">
    <w:abstractNumId w:val="33"/>
  </w:num>
  <w:num w:numId="29">
    <w:abstractNumId w:val="35"/>
  </w:num>
  <w:num w:numId="30">
    <w:abstractNumId w:val="11"/>
  </w:num>
  <w:num w:numId="31">
    <w:abstractNumId w:val="28"/>
  </w:num>
  <w:num w:numId="32">
    <w:abstractNumId w:val="24"/>
  </w:num>
  <w:num w:numId="33">
    <w:abstractNumId w:val="13"/>
  </w:num>
  <w:num w:numId="34">
    <w:abstractNumId w:val="2"/>
  </w:num>
  <w:num w:numId="35">
    <w:abstractNumId w:val="20"/>
  </w:num>
  <w:num w:numId="36">
    <w:abstractNumId w:val="19"/>
  </w:num>
  <w:num w:numId="37">
    <w:abstractNumId w:val="31"/>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263D7E"/>
    <w:rsid w:val="0000068C"/>
    <w:rsid w:val="000044F9"/>
    <w:rsid w:val="0002311A"/>
    <w:rsid w:val="000267B0"/>
    <w:rsid w:val="000278E9"/>
    <w:rsid w:val="00030CE1"/>
    <w:rsid w:val="000337D4"/>
    <w:rsid w:val="000341AE"/>
    <w:rsid w:val="00042C17"/>
    <w:rsid w:val="00043218"/>
    <w:rsid w:val="00045490"/>
    <w:rsid w:val="00051D44"/>
    <w:rsid w:val="000560D6"/>
    <w:rsid w:val="0005709B"/>
    <w:rsid w:val="00060A6E"/>
    <w:rsid w:val="00070442"/>
    <w:rsid w:val="000705E4"/>
    <w:rsid w:val="000710DA"/>
    <w:rsid w:val="000830A6"/>
    <w:rsid w:val="00084FDF"/>
    <w:rsid w:val="00091DF3"/>
    <w:rsid w:val="00092735"/>
    <w:rsid w:val="00093C5D"/>
    <w:rsid w:val="00095C85"/>
    <w:rsid w:val="000972EE"/>
    <w:rsid w:val="000A1A6C"/>
    <w:rsid w:val="000A63B6"/>
    <w:rsid w:val="000B288A"/>
    <w:rsid w:val="000B2AC7"/>
    <w:rsid w:val="000B5303"/>
    <w:rsid w:val="000B6BFA"/>
    <w:rsid w:val="000B7560"/>
    <w:rsid w:val="000B7A53"/>
    <w:rsid w:val="000C2ED5"/>
    <w:rsid w:val="000C399C"/>
    <w:rsid w:val="000C793B"/>
    <w:rsid w:val="000D0BFB"/>
    <w:rsid w:val="000D0E1E"/>
    <w:rsid w:val="000D43E7"/>
    <w:rsid w:val="000E45D5"/>
    <w:rsid w:val="000E7999"/>
    <w:rsid w:val="000F1750"/>
    <w:rsid w:val="000F596B"/>
    <w:rsid w:val="000F7C9B"/>
    <w:rsid w:val="001031F0"/>
    <w:rsid w:val="001058DE"/>
    <w:rsid w:val="00105D10"/>
    <w:rsid w:val="00113A87"/>
    <w:rsid w:val="001143EC"/>
    <w:rsid w:val="0012275E"/>
    <w:rsid w:val="00132687"/>
    <w:rsid w:val="001339D7"/>
    <w:rsid w:val="00141A5E"/>
    <w:rsid w:val="00141C26"/>
    <w:rsid w:val="00143303"/>
    <w:rsid w:val="001472F2"/>
    <w:rsid w:val="00150427"/>
    <w:rsid w:val="00154150"/>
    <w:rsid w:val="00156AE3"/>
    <w:rsid w:val="00156B34"/>
    <w:rsid w:val="00156EC9"/>
    <w:rsid w:val="00160CDC"/>
    <w:rsid w:val="0016251A"/>
    <w:rsid w:val="0016357B"/>
    <w:rsid w:val="00163D2C"/>
    <w:rsid w:val="001646C8"/>
    <w:rsid w:val="00167D1A"/>
    <w:rsid w:val="00173E30"/>
    <w:rsid w:val="00176B25"/>
    <w:rsid w:val="00182021"/>
    <w:rsid w:val="0018575F"/>
    <w:rsid w:val="0019241B"/>
    <w:rsid w:val="0019561F"/>
    <w:rsid w:val="001A58D0"/>
    <w:rsid w:val="001A65EE"/>
    <w:rsid w:val="001B06B4"/>
    <w:rsid w:val="001B0DAD"/>
    <w:rsid w:val="001B3AC8"/>
    <w:rsid w:val="001B5111"/>
    <w:rsid w:val="001C3592"/>
    <w:rsid w:val="001C6133"/>
    <w:rsid w:val="001C7BC0"/>
    <w:rsid w:val="001D0D5F"/>
    <w:rsid w:val="001E2885"/>
    <w:rsid w:val="001E6B86"/>
    <w:rsid w:val="001F0A77"/>
    <w:rsid w:val="001F0C7F"/>
    <w:rsid w:val="001F3117"/>
    <w:rsid w:val="001F3CF6"/>
    <w:rsid w:val="001F56A4"/>
    <w:rsid w:val="002007C7"/>
    <w:rsid w:val="0020096D"/>
    <w:rsid w:val="00202241"/>
    <w:rsid w:val="00204DF6"/>
    <w:rsid w:val="00206728"/>
    <w:rsid w:val="00216BB4"/>
    <w:rsid w:val="00216D38"/>
    <w:rsid w:val="00224B89"/>
    <w:rsid w:val="00230257"/>
    <w:rsid w:val="00232388"/>
    <w:rsid w:val="0023437C"/>
    <w:rsid w:val="00240CEC"/>
    <w:rsid w:val="0024184B"/>
    <w:rsid w:val="00242A68"/>
    <w:rsid w:val="00244682"/>
    <w:rsid w:val="002510F1"/>
    <w:rsid w:val="00252926"/>
    <w:rsid w:val="0025557B"/>
    <w:rsid w:val="00255626"/>
    <w:rsid w:val="002557C2"/>
    <w:rsid w:val="00263D7E"/>
    <w:rsid w:val="00264FAC"/>
    <w:rsid w:val="00266B59"/>
    <w:rsid w:val="00267047"/>
    <w:rsid w:val="0027179F"/>
    <w:rsid w:val="00276604"/>
    <w:rsid w:val="00280E57"/>
    <w:rsid w:val="00281789"/>
    <w:rsid w:val="00282221"/>
    <w:rsid w:val="00283ECC"/>
    <w:rsid w:val="002845AA"/>
    <w:rsid w:val="002935D9"/>
    <w:rsid w:val="0029368D"/>
    <w:rsid w:val="0029490E"/>
    <w:rsid w:val="002A1B8E"/>
    <w:rsid w:val="002A4C05"/>
    <w:rsid w:val="002A7CD0"/>
    <w:rsid w:val="002B1418"/>
    <w:rsid w:val="002B1792"/>
    <w:rsid w:val="002B2477"/>
    <w:rsid w:val="002B50D8"/>
    <w:rsid w:val="002C2C4A"/>
    <w:rsid w:val="002D16F4"/>
    <w:rsid w:val="002D69F3"/>
    <w:rsid w:val="002E41EC"/>
    <w:rsid w:val="002E6C07"/>
    <w:rsid w:val="002E7537"/>
    <w:rsid w:val="002F10C5"/>
    <w:rsid w:val="002F2047"/>
    <w:rsid w:val="00304963"/>
    <w:rsid w:val="00314FF3"/>
    <w:rsid w:val="00316E20"/>
    <w:rsid w:val="00320B4E"/>
    <w:rsid w:val="003365FF"/>
    <w:rsid w:val="00343529"/>
    <w:rsid w:val="0034399B"/>
    <w:rsid w:val="00346AAC"/>
    <w:rsid w:val="0035796E"/>
    <w:rsid w:val="003663BF"/>
    <w:rsid w:val="00372A44"/>
    <w:rsid w:val="00372F55"/>
    <w:rsid w:val="00373378"/>
    <w:rsid w:val="00380FD3"/>
    <w:rsid w:val="003821F0"/>
    <w:rsid w:val="0038295B"/>
    <w:rsid w:val="00383D0C"/>
    <w:rsid w:val="00390C56"/>
    <w:rsid w:val="00391793"/>
    <w:rsid w:val="00394785"/>
    <w:rsid w:val="00395BD2"/>
    <w:rsid w:val="003970A0"/>
    <w:rsid w:val="0039734D"/>
    <w:rsid w:val="003A7D62"/>
    <w:rsid w:val="003B6D99"/>
    <w:rsid w:val="003B75BE"/>
    <w:rsid w:val="003C0744"/>
    <w:rsid w:val="003C21BC"/>
    <w:rsid w:val="003C6A68"/>
    <w:rsid w:val="003D3F48"/>
    <w:rsid w:val="003D665A"/>
    <w:rsid w:val="003E63EB"/>
    <w:rsid w:val="003F0E39"/>
    <w:rsid w:val="003F11D5"/>
    <w:rsid w:val="003F2F81"/>
    <w:rsid w:val="00402229"/>
    <w:rsid w:val="00404FEA"/>
    <w:rsid w:val="0040717A"/>
    <w:rsid w:val="0041326E"/>
    <w:rsid w:val="0041411A"/>
    <w:rsid w:val="00421C96"/>
    <w:rsid w:val="00423F16"/>
    <w:rsid w:val="004248DA"/>
    <w:rsid w:val="004249C0"/>
    <w:rsid w:val="00425DD5"/>
    <w:rsid w:val="00426DDC"/>
    <w:rsid w:val="004275B5"/>
    <w:rsid w:val="004349AC"/>
    <w:rsid w:val="00435371"/>
    <w:rsid w:val="00440994"/>
    <w:rsid w:val="004414BA"/>
    <w:rsid w:val="00441DDA"/>
    <w:rsid w:val="004462AF"/>
    <w:rsid w:val="00450A87"/>
    <w:rsid w:val="004546B6"/>
    <w:rsid w:val="00454CAF"/>
    <w:rsid w:val="004610ED"/>
    <w:rsid w:val="0046350C"/>
    <w:rsid w:val="00465390"/>
    <w:rsid w:val="00467E3F"/>
    <w:rsid w:val="00472D78"/>
    <w:rsid w:val="004763BF"/>
    <w:rsid w:val="00480FBB"/>
    <w:rsid w:val="0048279C"/>
    <w:rsid w:val="004850A6"/>
    <w:rsid w:val="004879D5"/>
    <w:rsid w:val="00491B0C"/>
    <w:rsid w:val="00493DB0"/>
    <w:rsid w:val="00494D3B"/>
    <w:rsid w:val="004A1566"/>
    <w:rsid w:val="004A6DE9"/>
    <w:rsid w:val="004C269F"/>
    <w:rsid w:val="004C3198"/>
    <w:rsid w:val="004C6AE6"/>
    <w:rsid w:val="004D1CA7"/>
    <w:rsid w:val="004D23C3"/>
    <w:rsid w:val="004D690C"/>
    <w:rsid w:val="004D6F92"/>
    <w:rsid w:val="004E173D"/>
    <w:rsid w:val="004E2EB9"/>
    <w:rsid w:val="004E2FBB"/>
    <w:rsid w:val="004E3713"/>
    <w:rsid w:val="004E48A4"/>
    <w:rsid w:val="004E6B80"/>
    <w:rsid w:val="004F0D2C"/>
    <w:rsid w:val="004F2CD2"/>
    <w:rsid w:val="004F51F2"/>
    <w:rsid w:val="004F695C"/>
    <w:rsid w:val="004F71E6"/>
    <w:rsid w:val="005000BF"/>
    <w:rsid w:val="005002F4"/>
    <w:rsid w:val="00503212"/>
    <w:rsid w:val="00512569"/>
    <w:rsid w:val="00515BA8"/>
    <w:rsid w:val="005258CA"/>
    <w:rsid w:val="00525C8E"/>
    <w:rsid w:val="005271A6"/>
    <w:rsid w:val="00527A7C"/>
    <w:rsid w:val="00540932"/>
    <w:rsid w:val="00541C52"/>
    <w:rsid w:val="0055289A"/>
    <w:rsid w:val="00553760"/>
    <w:rsid w:val="005550AB"/>
    <w:rsid w:val="00556D1E"/>
    <w:rsid w:val="00560A1D"/>
    <w:rsid w:val="00564848"/>
    <w:rsid w:val="005657F2"/>
    <w:rsid w:val="005659FA"/>
    <w:rsid w:val="00573918"/>
    <w:rsid w:val="005753CC"/>
    <w:rsid w:val="00576D12"/>
    <w:rsid w:val="00581857"/>
    <w:rsid w:val="00590714"/>
    <w:rsid w:val="0059314E"/>
    <w:rsid w:val="00593C23"/>
    <w:rsid w:val="005964D2"/>
    <w:rsid w:val="005A0505"/>
    <w:rsid w:val="005A0E5D"/>
    <w:rsid w:val="005A5A36"/>
    <w:rsid w:val="005A6376"/>
    <w:rsid w:val="005A761B"/>
    <w:rsid w:val="005C1325"/>
    <w:rsid w:val="005C577A"/>
    <w:rsid w:val="005D4EA6"/>
    <w:rsid w:val="005D5698"/>
    <w:rsid w:val="005D7E98"/>
    <w:rsid w:val="005E3904"/>
    <w:rsid w:val="005E49B6"/>
    <w:rsid w:val="005F2CEE"/>
    <w:rsid w:val="005F54C9"/>
    <w:rsid w:val="005F6C4D"/>
    <w:rsid w:val="005F794C"/>
    <w:rsid w:val="0060139B"/>
    <w:rsid w:val="00604180"/>
    <w:rsid w:val="006073EE"/>
    <w:rsid w:val="006074AC"/>
    <w:rsid w:val="00613575"/>
    <w:rsid w:val="006137F1"/>
    <w:rsid w:val="00623BB2"/>
    <w:rsid w:val="00626656"/>
    <w:rsid w:val="00630BA1"/>
    <w:rsid w:val="00630C3E"/>
    <w:rsid w:val="006320E2"/>
    <w:rsid w:val="006327F0"/>
    <w:rsid w:val="00634BF3"/>
    <w:rsid w:val="00635B7C"/>
    <w:rsid w:val="00636007"/>
    <w:rsid w:val="0063705E"/>
    <w:rsid w:val="0063789C"/>
    <w:rsid w:val="0064285F"/>
    <w:rsid w:val="00645401"/>
    <w:rsid w:val="00645EC3"/>
    <w:rsid w:val="00650B6D"/>
    <w:rsid w:val="00654778"/>
    <w:rsid w:val="006552F0"/>
    <w:rsid w:val="006675DC"/>
    <w:rsid w:val="006743EE"/>
    <w:rsid w:val="006761ED"/>
    <w:rsid w:val="00685C75"/>
    <w:rsid w:val="00692EED"/>
    <w:rsid w:val="0069511F"/>
    <w:rsid w:val="00695A38"/>
    <w:rsid w:val="00696746"/>
    <w:rsid w:val="0069762F"/>
    <w:rsid w:val="006A10A7"/>
    <w:rsid w:val="006A16AA"/>
    <w:rsid w:val="006A321C"/>
    <w:rsid w:val="006A457A"/>
    <w:rsid w:val="006A5E81"/>
    <w:rsid w:val="006A77F2"/>
    <w:rsid w:val="006B2C15"/>
    <w:rsid w:val="006B43FE"/>
    <w:rsid w:val="006C22E8"/>
    <w:rsid w:val="006C4A91"/>
    <w:rsid w:val="006C5E66"/>
    <w:rsid w:val="006D7595"/>
    <w:rsid w:val="006E2C6B"/>
    <w:rsid w:val="006E4084"/>
    <w:rsid w:val="006E58C2"/>
    <w:rsid w:val="006F25C2"/>
    <w:rsid w:val="006F280D"/>
    <w:rsid w:val="006F2A83"/>
    <w:rsid w:val="006F4653"/>
    <w:rsid w:val="006F4AE9"/>
    <w:rsid w:val="006F5312"/>
    <w:rsid w:val="006F6651"/>
    <w:rsid w:val="00700419"/>
    <w:rsid w:val="00711065"/>
    <w:rsid w:val="00717E62"/>
    <w:rsid w:val="0072061D"/>
    <w:rsid w:val="00721A54"/>
    <w:rsid w:val="007253BD"/>
    <w:rsid w:val="007253F9"/>
    <w:rsid w:val="007265A4"/>
    <w:rsid w:val="007277E3"/>
    <w:rsid w:val="00732508"/>
    <w:rsid w:val="00733FD7"/>
    <w:rsid w:val="00737B72"/>
    <w:rsid w:val="0074159D"/>
    <w:rsid w:val="00742779"/>
    <w:rsid w:val="00743ED6"/>
    <w:rsid w:val="00744198"/>
    <w:rsid w:val="007452B2"/>
    <w:rsid w:val="007560BC"/>
    <w:rsid w:val="00760291"/>
    <w:rsid w:val="0076030E"/>
    <w:rsid w:val="00762509"/>
    <w:rsid w:val="007630D4"/>
    <w:rsid w:val="00770ABF"/>
    <w:rsid w:val="00771BFA"/>
    <w:rsid w:val="007732DC"/>
    <w:rsid w:val="007759C1"/>
    <w:rsid w:val="0077726D"/>
    <w:rsid w:val="007849EF"/>
    <w:rsid w:val="007856E6"/>
    <w:rsid w:val="00794F5E"/>
    <w:rsid w:val="007A4769"/>
    <w:rsid w:val="007A7B39"/>
    <w:rsid w:val="007B0281"/>
    <w:rsid w:val="007B1B6A"/>
    <w:rsid w:val="007B37DE"/>
    <w:rsid w:val="007B3D05"/>
    <w:rsid w:val="007B3F23"/>
    <w:rsid w:val="007B4234"/>
    <w:rsid w:val="007B5578"/>
    <w:rsid w:val="007C1735"/>
    <w:rsid w:val="007C2B90"/>
    <w:rsid w:val="007C40A0"/>
    <w:rsid w:val="007C728D"/>
    <w:rsid w:val="007C7743"/>
    <w:rsid w:val="007D2BA9"/>
    <w:rsid w:val="007D3D85"/>
    <w:rsid w:val="007D564E"/>
    <w:rsid w:val="007E1CDA"/>
    <w:rsid w:val="007E51FE"/>
    <w:rsid w:val="007F17E9"/>
    <w:rsid w:val="007F1CEA"/>
    <w:rsid w:val="007F5C6E"/>
    <w:rsid w:val="007F5F29"/>
    <w:rsid w:val="007F6EDA"/>
    <w:rsid w:val="00800305"/>
    <w:rsid w:val="00802591"/>
    <w:rsid w:val="00804A5B"/>
    <w:rsid w:val="0080782F"/>
    <w:rsid w:val="00807E07"/>
    <w:rsid w:val="00811F07"/>
    <w:rsid w:val="008121AF"/>
    <w:rsid w:val="008157A8"/>
    <w:rsid w:val="0081586F"/>
    <w:rsid w:val="00815F41"/>
    <w:rsid w:val="00821AA8"/>
    <w:rsid w:val="00825062"/>
    <w:rsid w:val="00827ABF"/>
    <w:rsid w:val="00831C34"/>
    <w:rsid w:val="00834DB9"/>
    <w:rsid w:val="00834DD3"/>
    <w:rsid w:val="00836370"/>
    <w:rsid w:val="00840307"/>
    <w:rsid w:val="008407BD"/>
    <w:rsid w:val="00841C1E"/>
    <w:rsid w:val="0084285B"/>
    <w:rsid w:val="00842CD8"/>
    <w:rsid w:val="00845FEC"/>
    <w:rsid w:val="00846562"/>
    <w:rsid w:val="008471EE"/>
    <w:rsid w:val="00850109"/>
    <w:rsid w:val="00853049"/>
    <w:rsid w:val="00853683"/>
    <w:rsid w:val="0085580D"/>
    <w:rsid w:val="00855DD1"/>
    <w:rsid w:val="008577D7"/>
    <w:rsid w:val="00864837"/>
    <w:rsid w:val="008666C7"/>
    <w:rsid w:val="008771BA"/>
    <w:rsid w:val="00877965"/>
    <w:rsid w:val="00881B88"/>
    <w:rsid w:val="0089129D"/>
    <w:rsid w:val="008916DA"/>
    <w:rsid w:val="00894BCC"/>
    <w:rsid w:val="00894E66"/>
    <w:rsid w:val="008A0D15"/>
    <w:rsid w:val="008A60C4"/>
    <w:rsid w:val="008B16B1"/>
    <w:rsid w:val="008B2709"/>
    <w:rsid w:val="008B29F2"/>
    <w:rsid w:val="008B3829"/>
    <w:rsid w:val="008B6090"/>
    <w:rsid w:val="008B66E1"/>
    <w:rsid w:val="008B7CF2"/>
    <w:rsid w:val="008C0741"/>
    <w:rsid w:val="008C0FA9"/>
    <w:rsid w:val="008C3414"/>
    <w:rsid w:val="008C360B"/>
    <w:rsid w:val="008C3A3A"/>
    <w:rsid w:val="008C5DBD"/>
    <w:rsid w:val="008C72D3"/>
    <w:rsid w:val="008D28CC"/>
    <w:rsid w:val="008D33FB"/>
    <w:rsid w:val="008D3C5A"/>
    <w:rsid w:val="008D6C90"/>
    <w:rsid w:val="008E2194"/>
    <w:rsid w:val="008F0C9B"/>
    <w:rsid w:val="008F2CB1"/>
    <w:rsid w:val="008F3A5B"/>
    <w:rsid w:val="00903A17"/>
    <w:rsid w:val="00903EA0"/>
    <w:rsid w:val="00905CBA"/>
    <w:rsid w:val="009148D5"/>
    <w:rsid w:val="0092689E"/>
    <w:rsid w:val="00927E32"/>
    <w:rsid w:val="0093056F"/>
    <w:rsid w:val="009340DF"/>
    <w:rsid w:val="00944879"/>
    <w:rsid w:val="00947FED"/>
    <w:rsid w:val="00952FB3"/>
    <w:rsid w:val="0095342F"/>
    <w:rsid w:val="009604DD"/>
    <w:rsid w:val="00960D91"/>
    <w:rsid w:val="00961398"/>
    <w:rsid w:val="00965AB3"/>
    <w:rsid w:val="00966FC9"/>
    <w:rsid w:val="00971F6F"/>
    <w:rsid w:val="00976649"/>
    <w:rsid w:val="00977899"/>
    <w:rsid w:val="00980A19"/>
    <w:rsid w:val="009811F5"/>
    <w:rsid w:val="0098295A"/>
    <w:rsid w:val="00985783"/>
    <w:rsid w:val="00987114"/>
    <w:rsid w:val="00987DE3"/>
    <w:rsid w:val="009905FB"/>
    <w:rsid w:val="00993332"/>
    <w:rsid w:val="00997B94"/>
    <w:rsid w:val="009A0A20"/>
    <w:rsid w:val="009A338A"/>
    <w:rsid w:val="009A377E"/>
    <w:rsid w:val="009A391D"/>
    <w:rsid w:val="009A661B"/>
    <w:rsid w:val="009A7265"/>
    <w:rsid w:val="009B15D8"/>
    <w:rsid w:val="009B2588"/>
    <w:rsid w:val="009B30B6"/>
    <w:rsid w:val="009B6D0D"/>
    <w:rsid w:val="009C262A"/>
    <w:rsid w:val="009C2D3D"/>
    <w:rsid w:val="009C4722"/>
    <w:rsid w:val="009C6D7A"/>
    <w:rsid w:val="009D143D"/>
    <w:rsid w:val="009D15F4"/>
    <w:rsid w:val="009D2D4E"/>
    <w:rsid w:val="009D3525"/>
    <w:rsid w:val="009D3F54"/>
    <w:rsid w:val="009E164C"/>
    <w:rsid w:val="009E2F2F"/>
    <w:rsid w:val="009E34B4"/>
    <w:rsid w:val="009F254A"/>
    <w:rsid w:val="009F3122"/>
    <w:rsid w:val="009F3343"/>
    <w:rsid w:val="009F3DCD"/>
    <w:rsid w:val="009F631C"/>
    <w:rsid w:val="00A07DD8"/>
    <w:rsid w:val="00A119DF"/>
    <w:rsid w:val="00A126FE"/>
    <w:rsid w:val="00A12CE6"/>
    <w:rsid w:val="00A15628"/>
    <w:rsid w:val="00A15D89"/>
    <w:rsid w:val="00A15ED6"/>
    <w:rsid w:val="00A2146D"/>
    <w:rsid w:val="00A2412C"/>
    <w:rsid w:val="00A307F7"/>
    <w:rsid w:val="00A31539"/>
    <w:rsid w:val="00A31922"/>
    <w:rsid w:val="00A33611"/>
    <w:rsid w:val="00A40477"/>
    <w:rsid w:val="00A4207D"/>
    <w:rsid w:val="00A44C26"/>
    <w:rsid w:val="00A55307"/>
    <w:rsid w:val="00A603C2"/>
    <w:rsid w:val="00A63683"/>
    <w:rsid w:val="00A655CD"/>
    <w:rsid w:val="00A70280"/>
    <w:rsid w:val="00A73065"/>
    <w:rsid w:val="00A7704A"/>
    <w:rsid w:val="00A773BE"/>
    <w:rsid w:val="00A854BF"/>
    <w:rsid w:val="00A8763E"/>
    <w:rsid w:val="00A878EF"/>
    <w:rsid w:val="00A90182"/>
    <w:rsid w:val="00A90EDF"/>
    <w:rsid w:val="00A92477"/>
    <w:rsid w:val="00A927FF"/>
    <w:rsid w:val="00A95C4F"/>
    <w:rsid w:val="00A96566"/>
    <w:rsid w:val="00AA2417"/>
    <w:rsid w:val="00AA4C88"/>
    <w:rsid w:val="00AB1B9A"/>
    <w:rsid w:val="00AB3956"/>
    <w:rsid w:val="00AB445E"/>
    <w:rsid w:val="00AB5DAD"/>
    <w:rsid w:val="00AC1016"/>
    <w:rsid w:val="00AC32C8"/>
    <w:rsid w:val="00AC3AEF"/>
    <w:rsid w:val="00AD4F91"/>
    <w:rsid w:val="00AD5214"/>
    <w:rsid w:val="00AE55BA"/>
    <w:rsid w:val="00AE76F4"/>
    <w:rsid w:val="00AF097F"/>
    <w:rsid w:val="00AF1492"/>
    <w:rsid w:val="00AF5F44"/>
    <w:rsid w:val="00AF71E4"/>
    <w:rsid w:val="00B00F5A"/>
    <w:rsid w:val="00B014A1"/>
    <w:rsid w:val="00B03367"/>
    <w:rsid w:val="00B05BCA"/>
    <w:rsid w:val="00B074F3"/>
    <w:rsid w:val="00B10901"/>
    <w:rsid w:val="00B10F5E"/>
    <w:rsid w:val="00B11C49"/>
    <w:rsid w:val="00B11F23"/>
    <w:rsid w:val="00B14E59"/>
    <w:rsid w:val="00B23EE7"/>
    <w:rsid w:val="00B265C1"/>
    <w:rsid w:val="00B34C37"/>
    <w:rsid w:val="00B407C7"/>
    <w:rsid w:val="00B42A1A"/>
    <w:rsid w:val="00B44760"/>
    <w:rsid w:val="00B447E2"/>
    <w:rsid w:val="00B450A4"/>
    <w:rsid w:val="00B5613D"/>
    <w:rsid w:val="00B57DB9"/>
    <w:rsid w:val="00B60201"/>
    <w:rsid w:val="00B60586"/>
    <w:rsid w:val="00B607A4"/>
    <w:rsid w:val="00B670C4"/>
    <w:rsid w:val="00B673EA"/>
    <w:rsid w:val="00B744A0"/>
    <w:rsid w:val="00B81648"/>
    <w:rsid w:val="00B8271D"/>
    <w:rsid w:val="00B83671"/>
    <w:rsid w:val="00B83FD5"/>
    <w:rsid w:val="00B849B7"/>
    <w:rsid w:val="00B9032D"/>
    <w:rsid w:val="00B940F8"/>
    <w:rsid w:val="00B94113"/>
    <w:rsid w:val="00B9499C"/>
    <w:rsid w:val="00B949D8"/>
    <w:rsid w:val="00B968F2"/>
    <w:rsid w:val="00B978C3"/>
    <w:rsid w:val="00B97F16"/>
    <w:rsid w:val="00BA39EE"/>
    <w:rsid w:val="00BB0225"/>
    <w:rsid w:val="00BB496C"/>
    <w:rsid w:val="00BC1688"/>
    <w:rsid w:val="00BC5765"/>
    <w:rsid w:val="00BD1A1E"/>
    <w:rsid w:val="00BD42FA"/>
    <w:rsid w:val="00BE26AB"/>
    <w:rsid w:val="00BE40D6"/>
    <w:rsid w:val="00BF1FF6"/>
    <w:rsid w:val="00BF461A"/>
    <w:rsid w:val="00BF5D4E"/>
    <w:rsid w:val="00BF6478"/>
    <w:rsid w:val="00BF7879"/>
    <w:rsid w:val="00C120B7"/>
    <w:rsid w:val="00C23CFF"/>
    <w:rsid w:val="00C24BC1"/>
    <w:rsid w:val="00C271E4"/>
    <w:rsid w:val="00C30470"/>
    <w:rsid w:val="00C318FC"/>
    <w:rsid w:val="00C3267F"/>
    <w:rsid w:val="00C352D3"/>
    <w:rsid w:val="00C35C33"/>
    <w:rsid w:val="00C3629E"/>
    <w:rsid w:val="00C3714D"/>
    <w:rsid w:val="00C46904"/>
    <w:rsid w:val="00C4726D"/>
    <w:rsid w:val="00C5105B"/>
    <w:rsid w:val="00C51B00"/>
    <w:rsid w:val="00C55526"/>
    <w:rsid w:val="00C63B1C"/>
    <w:rsid w:val="00C63C69"/>
    <w:rsid w:val="00C65A7F"/>
    <w:rsid w:val="00C676B4"/>
    <w:rsid w:val="00C81901"/>
    <w:rsid w:val="00C81D30"/>
    <w:rsid w:val="00C829B8"/>
    <w:rsid w:val="00C833BB"/>
    <w:rsid w:val="00C8408E"/>
    <w:rsid w:val="00C84E1A"/>
    <w:rsid w:val="00CA2DE2"/>
    <w:rsid w:val="00CA5643"/>
    <w:rsid w:val="00CB0395"/>
    <w:rsid w:val="00CB0DFA"/>
    <w:rsid w:val="00CB1214"/>
    <w:rsid w:val="00CB3998"/>
    <w:rsid w:val="00CC2091"/>
    <w:rsid w:val="00CC39AC"/>
    <w:rsid w:val="00CD0452"/>
    <w:rsid w:val="00CD2C55"/>
    <w:rsid w:val="00CD6418"/>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10ED3"/>
    <w:rsid w:val="00D10EDD"/>
    <w:rsid w:val="00D13D92"/>
    <w:rsid w:val="00D1774C"/>
    <w:rsid w:val="00D26490"/>
    <w:rsid w:val="00D30AF5"/>
    <w:rsid w:val="00D3554F"/>
    <w:rsid w:val="00D46AEB"/>
    <w:rsid w:val="00D475F3"/>
    <w:rsid w:val="00D50132"/>
    <w:rsid w:val="00D51396"/>
    <w:rsid w:val="00D51993"/>
    <w:rsid w:val="00D55513"/>
    <w:rsid w:val="00D55835"/>
    <w:rsid w:val="00D614C3"/>
    <w:rsid w:val="00D617E7"/>
    <w:rsid w:val="00D64FDC"/>
    <w:rsid w:val="00D753EC"/>
    <w:rsid w:val="00D759DA"/>
    <w:rsid w:val="00D769FC"/>
    <w:rsid w:val="00D84542"/>
    <w:rsid w:val="00D8555A"/>
    <w:rsid w:val="00D857C9"/>
    <w:rsid w:val="00D972AD"/>
    <w:rsid w:val="00D97EEA"/>
    <w:rsid w:val="00DA17F8"/>
    <w:rsid w:val="00DA31AB"/>
    <w:rsid w:val="00DA72E3"/>
    <w:rsid w:val="00DB1F4A"/>
    <w:rsid w:val="00DB515A"/>
    <w:rsid w:val="00DC0C9A"/>
    <w:rsid w:val="00DC5058"/>
    <w:rsid w:val="00DC600E"/>
    <w:rsid w:val="00DD0207"/>
    <w:rsid w:val="00DE16CD"/>
    <w:rsid w:val="00DE343F"/>
    <w:rsid w:val="00DE567B"/>
    <w:rsid w:val="00DF1EEB"/>
    <w:rsid w:val="00DF5F4A"/>
    <w:rsid w:val="00E015F6"/>
    <w:rsid w:val="00E039B9"/>
    <w:rsid w:val="00E04509"/>
    <w:rsid w:val="00E05469"/>
    <w:rsid w:val="00E063A8"/>
    <w:rsid w:val="00E115B6"/>
    <w:rsid w:val="00E13533"/>
    <w:rsid w:val="00E1542C"/>
    <w:rsid w:val="00E167FB"/>
    <w:rsid w:val="00E20439"/>
    <w:rsid w:val="00E209B7"/>
    <w:rsid w:val="00E22358"/>
    <w:rsid w:val="00E230D4"/>
    <w:rsid w:val="00E26940"/>
    <w:rsid w:val="00E30266"/>
    <w:rsid w:val="00E33160"/>
    <w:rsid w:val="00E362B3"/>
    <w:rsid w:val="00E438DD"/>
    <w:rsid w:val="00E464F7"/>
    <w:rsid w:val="00E46557"/>
    <w:rsid w:val="00E523E0"/>
    <w:rsid w:val="00E55C5B"/>
    <w:rsid w:val="00E57096"/>
    <w:rsid w:val="00E62099"/>
    <w:rsid w:val="00E641A6"/>
    <w:rsid w:val="00E66073"/>
    <w:rsid w:val="00E71B59"/>
    <w:rsid w:val="00E72B3D"/>
    <w:rsid w:val="00E7516E"/>
    <w:rsid w:val="00E84661"/>
    <w:rsid w:val="00E86966"/>
    <w:rsid w:val="00E8717C"/>
    <w:rsid w:val="00E902B8"/>
    <w:rsid w:val="00E97ED6"/>
    <w:rsid w:val="00EA4E79"/>
    <w:rsid w:val="00EA667F"/>
    <w:rsid w:val="00EA6C17"/>
    <w:rsid w:val="00EA733E"/>
    <w:rsid w:val="00EB59FD"/>
    <w:rsid w:val="00EC2867"/>
    <w:rsid w:val="00EC3670"/>
    <w:rsid w:val="00ED32D4"/>
    <w:rsid w:val="00ED6792"/>
    <w:rsid w:val="00ED6C13"/>
    <w:rsid w:val="00EE5287"/>
    <w:rsid w:val="00EE6AE4"/>
    <w:rsid w:val="00EF47F5"/>
    <w:rsid w:val="00EF74C0"/>
    <w:rsid w:val="00F02E89"/>
    <w:rsid w:val="00F03DE6"/>
    <w:rsid w:val="00F04919"/>
    <w:rsid w:val="00F067DA"/>
    <w:rsid w:val="00F0794E"/>
    <w:rsid w:val="00F07C89"/>
    <w:rsid w:val="00F10C8F"/>
    <w:rsid w:val="00F12419"/>
    <w:rsid w:val="00F149D1"/>
    <w:rsid w:val="00F152C7"/>
    <w:rsid w:val="00F15851"/>
    <w:rsid w:val="00F17475"/>
    <w:rsid w:val="00F17A35"/>
    <w:rsid w:val="00F2565F"/>
    <w:rsid w:val="00F25E3D"/>
    <w:rsid w:val="00F41644"/>
    <w:rsid w:val="00F42F12"/>
    <w:rsid w:val="00F43314"/>
    <w:rsid w:val="00F453D8"/>
    <w:rsid w:val="00F476CA"/>
    <w:rsid w:val="00F538A5"/>
    <w:rsid w:val="00F54514"/>
    <w:rsid w:val="00F54CDE"/>
    <w:rsid w:val="00F55872"/>
    <w:rsid w:val="00F57030"/>
    <w:rsid w:val="00F6351A"/>
    <w:rsid w:val="00F70398"/>
    <w:rsid w:val="00F7265E"/>
    <w:rsid w:val="00F84A13"/>
    <w:rsid w:val="00F94543"/>
    <w:rsid w:val="00F957BA"/>
    <w:rsid w:val="00FB4575"/>
    <w:rsid w:val="00FB73A2"/>
    <w:rsid w:val="00FC4930"/>
    <w:rsid w:val="00FC57D1"/>
    <w:rsid w:val="00FC61CD"/>
    <w:rsid w:val="00FC7FEC"/>
    <w:rsid w:val="00FD2D16"/>
    <w:rsid w:val="00FD4EC3"/>
    <w:rsid w:val="00FD6BB8"/>
    <w:rsid w:val="00FE2D5B"/>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 w:type="character" w:customStyle="1" w:styleId="TijelotekstaChar1">
    <w:name w:val="Tijelo teksta Char1"/>
    <w:basedOn w:val="Zadanifontodlomka"/>
    <w:rsid w:val="009B30B6"/>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497574579">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06CB-7EDC-4E3E-AB38-3C0CB9FF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4861</Words>
  <Characters>27714</Characters>
  <Application>Microsoft Office Word</Application>
  <DocSecurity>0</DocSecurity>
  <Lines>230</Lines>
  <Paragraphs>65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6</cp:revision>
  <cp:lastPrinted>2016-05-25T08:00:00Z</cp:lastPrinted>
  <dcterms:created xsi:type="dcterms:W3CDTF">2026-04-09T11:09:00Z</dcterms:created>
  <dcterms:modified xsi:type="dcterms:W3CDTF">2026-04-14T09:14:00Z</dcterms:modified>
</cp:coreProperties>
</file>